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Najtańsze OC, AC i NNW w 2019 - podsumowujemy!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Nadszedł czas na podsumowanie rankingów Ubea.pl z 2019 roku. Którzy ubezpieczyciele mieli najtańsze propozycje dla kierowców?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cały 2019 rok porównywarka ubezpieczeń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zbierała informacje o najtańszych ubezpieczeniach OC, AC i NNW w poszczególnych miesiącach. Nadszedł czas na podsumowanie tych danych. Sprawdzamy, którzy ubezpieczyciele oferowali polskim kierowcom najtańsze polisy w 2019 r. Wyniki rocznego podsumowania wskazują, że klasyfikacja „najtańszych” zakładów ubezpieczeń jest nieco inna niż przed rokiem.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ustalono zwycięzców rankingu?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celu podsumowania rocznych wyników ubezpieczycieli, porównywarka Ubea.pl zsumowała rezultaty towarzystw ubezpieczeniowych z poszczególnych miesięcy 2019 roku. Zestawienie obejmuje oczywiście cztery kategorie rankingowe: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ubezpieczenia OC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NNW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AC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AC + NNW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każdej kategorii rankingowej, sklasyfikowano dziewięciu ubezpieczycieli.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Do tego grona zalicza się również dawny Gothaer, który od połowy minionego roku działa jako Wiener</w:t>
      </w:r>
      <w:r>
        <w:rPr>
          <w:rFonts w:ascii="calibri" w:hAnsi="calibri" w:eastAsia="calibri" w:cs="calibri"/>
          <w:sz w:val="24"/>
          <w:szCs w:val="24"/>
        </w:rPr>
        <w:t xml:space="preserve">” - wyjaśnia Andrzej Prajsnar, ekspert porównywarki ubezpieczeniowej Ubea.pl.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Roczną klasyfikację zdominowało trzech ubezpieczycieli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Wiadomością najbardziej interesującą dla polskich kierowców jest oczywiście informacja o tym, kto zwyciężył w poszczególnych kategoriach rankingu. Po 2019 roku szczególne powody do zadowolenia mogą mieć: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- w kategorii OC:</w:t>
      </w:r>
      <w:r>
        <w:rPr>
          <w:rFonts w:ascii="calibri" w:hAnsi="calibri" w:eastAsia="calibri" w:cs="calibri"/>
          <w:sz w:val="24"/>
          <w:szCs w:val="24"/>
        </w:rPr>
        <w:t xml:space="preserve"> You Can Drive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NNW:</w:t>
      </w:r>
      <w:r>
        <w:rPr>
          <w:rFonts w:ascii="calibri" w:hAnsi="calibri" w:eastAsia="calibri" w:cs="calibri"/>
          <w:sz w:val="24"/>
          <w:szCs w:val="24"/>
        </w:rPr>
        <w:t xml:space="preserve"> You Can Drive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AC:</w:t>
      </w:r>
      <w:r>
        <w:rPr>
          <w:rFonts w:ascii="calibri" w:hAnsi="calibri" w:eastAsia="calibri" w:cs="calibri"/>
          <w:sz w:val="24"/>
          <w:szCs w:val="24"/>
        </w:rPr>
        <w:t xml:space="preserve"> Link4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 + NNW:</w:t>
      </w:r>
      <w:r>
        <w:rPr>
          <w:rFonts w:ascii="calibri" w:hAnsi="calibri" w:eastAsia="calibri" w:cs="calibri"/>
          <w:sz w:val="24"/>
          <w:szCs w:val="24"/>
        </w:rPr>
        <w:t xml:space="preserve"> Aviva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Jeżeli porównamy powyższe informacje z danymi dotyczącymi całego 2018 roku, to okaże się, że zmiany lidera dotyczyły dwóch pierwszych kategorii rankingowych (OC oraz OC + NNW). Marka You Can Drive na pozycji lidera zastąpiła Benefię, czyli zwycięzcę z 2018 roku</w:t>
      </w:r>
      <w:r>
        <w:rPr>
          <w:rFonts w:ascii="calibri" w:hAnsi="calibri" w:eastAsia="calibri" w:cs="calibri"/>
          <w:sz w:val="24"/>
          <w:szCs w:val="24"/>
        </w:rPr>
        <w:t xml:space="preserve">” - komentuje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także zwrócić uwagę na tych ubezpieczycieli, którzy osiągnęli rezultaty bardzo podobne do zwycięzców poszczególnych kategorii. Mowa o następujących towarzystwach: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- w kategorii OC:</w:t>
      </w:r>
      <w:r>
        <w:rPr>
          <w:rFonts w:ascii="calibri" w:hAnsi="calibri" w:eastAsia="calibri" w:cs="calibri"/>
          <w:sz w:val="24"/>
          <w:szCs w:val="24"/>
        </w:rPr>
        <w:t xml:space="preserve"> Link4 / MTU24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NNW:</w:t>
      </w:r>
      <w:r>
        <w:rPr>
          <w:rFonts w:ascii="calibri" w:hAnsi="calibri" w:eastAsia="calibri" w:cs="calibri"/>
          <w:sz w:val="24"/>
          <w:szCs w:val="24"/>
        </w:rPr>
        <w:t xml:space="preserve"> Link4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AC:</w:t>
      </w:r>
      <w:r>
        <w:rPr>
          <w:rFonts w:ascii="calibri" w:hAnsi="calibri" w:eastAsia="calibri" w:cs="calibri"/>
          <w:sz w:val="24"/>
          <w:szCs w:val="24"/>
        </w:rPr>
        <w:t xml:space="preserve"> Aviva / Benefia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 + NNW:</w:t>
      </w:r>
      <w:r>
        <w:rPr>
          <w:rFonts w:ascii="calibri" w:hAnsi="calibri" w:eastAsia="calibri" w:cs="calibri"/>
          <w:sz w:val="24"/>
          <w:szCs w:val="24"/>
        </w:rPr>
        <w:t xml:space="preserve"> Benefia / Link4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tych kierowców, którzy liczą sobie ponad 30 lat, rankingowym zwycięzcą jest niewątpliwie Link4. Ubezpieczenia komunikacyjne You Can Drive są bowiem sprzedawane jedynie młodszym osobom.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korzyść Link4 przemawia również fakt, że ta firma po zsumowaniu wyników z czterech kategorii zdobyła więcej punktów (193,85) niż pozostali ubezpieczyciele - między innymi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Benefia (185,89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Aviva (183,92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 oraz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You Can Drive (161,57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</w:t>
      </w:r>
      <w:r>
        <w:rPr>
          <w:rFonts w:ascii="calibri" w:hAnsi="calibri" w:eastAsia="calibri" w:cs="calibri"/>
          <w:sz w:val="24"/>
          <w:szCs w:val="24"/>
        </w:rPr>
        <w:t xml:space="preserve">” - podsumowuje Paweł Kuczyński.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12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7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2024-04-26T22:14:40+02:00</dcterms:created>
  <dcterms:modified xsi:type="dcterms:W3CDTF">2024-04-26T22:14:40+02:00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