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aut: jak Polska wypada na tle innych europejskich krajów?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samochodów osobowych w Polsce systematycznie rośnie. Czy pod względem wskaźnika motoryzacji dołączyliśmy już do europejskiej czołówki?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statystyczne jednoznacznie potwierdzają to, co wielu kierowców walczących z brakiem miejsc parkingowych czuło już intuicyjnie od dawna: </w:t>
      </w:r>
      <w:r>
        <w:rPr>
          <w:rFonts w:ascii="calibri" w:hAnsi="calibri" w:eastAsia="calibri" w:cs="calibri"/>
          <w:sz w:val="24"/>
          <w:szCs w:val="24"/>
          <w:b/>
        </w:rPr>
        <w:t xml:space="preserve">liczba aut w Polsce w ostatnich latach bardzo szybko rośnie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postanowili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pod względem liczby samochodów osobowych Polska prezentuje się na tle innych europejskich krajów</w:t>
      </w:r>
      <w:r>
        <w:rPr>
          <w:rFonts w:ascii="calibri" w:hAnsi="calibri" w:eastAsia="calibri" w:cs="calibri"/>
          <w:sz w:val="24"/>
          <w:szCs w:val="24"/>
        </w:rPr>
        <w:t xml:space="preserve">. Czy należymy już do motoryzacyjnej czołówki?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kraje mają więcej aut na 1000 osób?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swej analizy eksperci Ubea.pl sprawdzili wskaźnik motoryzacji, czyli liczbę samochodów na 1000 osób. Warto zauważyć, że pod uwagę wzięli jedynie samochody osobowe. Według informacji podawanych przez Eurostat i Stowarzyszenie Europejskich Producentów Samochodów (ACEA) </w:t>
      </w:r>
      <w:r>
        <w:rPr>
          <w:rFonts w:ascii="calibri" w:hAnsi="calibri" w:eastAsia="calibri" w:cs="calibri"/>
          <w:sz w:val="24"/>
          <w:szCs w:val="24"/>
          <w:b/>
        </w:rPr>
        <w:t xml:space="preserve">wskaźnik motoryzacji w Polsce pod koniec 2018 r. wyniósł 617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wynik znacznie wyższy od tego, który odnotowano między innymi w przypadku Czech (540), Francji (478), Niemiec (567), Słowacji (426), Węgier (373) oraz Wielkiej Brytanii (473)</w:t>
      </w:r>
      <w:r>
        <w:rPr>
          <w:rFonts w:ascii="calibri" w:hAnsi="calibri" w:eastAsia="calibri" w:cs="calibri"/>
          <w:sz w:val="24"/>
          <w:szCs w:val="24"/>
        </w:rPr>
        <w:t xml:space="preserve">” - wylicza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temu </w:t>
      </w:r>
      <w:r>
        <w:rPr>
          <w:rFonts w:ascii="calibri" w:hAnsi="calibri" w:eastAsia="calibri" w:cs="calibri"/>
          <w:sz w:val="24"/>
          <w:szCs w:val="24"/>
          <w:b/>
        </w:rPr>
        <w:t xml:space="preserve">wyższym wskaźnikiem motoryzacji niż Polska</w:t>
      </w:r>
      <w:r>
        <w:rPr>
          <w:rFonts w:ascii="calibri" w:hAnsi="calibri" w:eastAsia="calibri" w:cs="calibri"/>
          <w:sz w:val="24"/>
          <w:szCs w:val="24"/>
        </w:rPr>
        <w:t xml:space="preserve"> wyróżniały się tylko cztery analizowane kraje: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Cypr: 629 samochodów osobowych / 1000 osób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Finlandia: 629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Włochy: 646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Luksemburg: 676.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0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aut jest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zwracają uwagę, że Polska wyróżnia się także pod względem </w:t>
      </w:r>
      <w:r>
        <w:rPr>
          <w:rFonts w:ascii="calibri" w:hAnsi="calibri" w:eastAsia="calibri" w:cs="calibri"/>
          <w:sz w:val="24"/>
          <w:szCs w:val="24"/>
          <w:b/>
        </w:rPr>
        <w:t xml:space="preserve">ogólnej liczby samochodów osobowych</w:t>
      </w:r>
      <w:r>
        <w:rPr>
          <w:rFonts w:ascii="calibri" w:hAnsi="calibri" w:eastAsia="calibri" w:cs="calibri"/>
          <w:sz w:val="24"/>
          <w:szCs w:val="24"/>
        </w:rPr>
        <w:t xml:space="preserve">. Zgodnie z danymi ACEA pod koniec 2018 r. lista krajów z największą liczbą samochodów osobowych w Europie wyglądała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Niemcy - 47,1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Rosja - 43,5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Włochy - 39,0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Brytania - 34,9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Francja - 33,0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Hiszpania - 24,1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- 23,4 mln aut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Polska zapewne niebawem wyprzedzi Hiszpanię i awansuje do grona sześciu europejskich krajów z największą liczbą samochodów osobowych</w:t>
      </w:r>
      <w:r>
        <w:rPr>
          <w:rFonts w:ascii="calibri" w:hAnsi="calibri" w:eastAsia="calibri" w:cs="calibri"/>
          <w:sz w:val="24"/>
          <w:szCs w:val="24"/>
        </w:rPr>
        <w:t xml:space="preserve">” - przypuszcza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 wzrost liczby aut to problem dla Polski?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szybki wzrost liczby samochodów osobowych w Polsce oznacza nie tylko korzyści związane z większą mobilnością naszych rodaków. To także problemy powiązane m.in. z </w:t>
      </w:r>
      <w:r>
        <w:rPr>
          <w:rFonts w:ascii="calibri" w:hAnsi="calibri" w:eastAsia="calibri" w:cs="calibri"/>
          <w:sz w:val="24"/>
          <w:szCs w:val="24"/>
          <w:b/>
        </w:rPr>
        <w:t xml:space="preserve">zanieczyszczeniem powietrza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kosztami utylizacji samochodów</w:t>
      </w:r>
      <w:r>
        <w:rPr>
          <w:rFonts w:ascii="calibri" w:hAnsi="calibri" w:eastAsia="calibri" w:cs="calibri"/>
          <w:sz w:val="24"/>
          <w:szCs w:val="24"/>
        </w:rPr>
        <w:t xml:space="preserve">. Dodatkowo w większych miastach polskim kierowcom coraz bardziej doskwiera brak miejsc parkingowych.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Innym ważnym aspektem wydają się kłopoty dotyczące coraz większego zatłoczenia polskich dróg. Nie można wykluczyć, że wzrost liczby śmiertelnych ofiar wypadków drogowych w 2018 r. oraz 2019 r. był związany również z tą kwestią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1px; height:127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2024-03-28T10:40:40+01:00</dcterms:created>
  <dcterms:modified xsi:type="dcterms:W3CDTF">2024-03-28T10:40:40+01:00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