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Polacy jeżdżą mniej niż Niemcy i Francuzi?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Polskie auta nie należą do najnowszych w Europie. Równocześnie okazuje się jednak, że krajowi kierowcy nie osiągają wysokich rocznych przebiegów. Sprawdzamy dane na ten temat.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Wysokie całkowite przebiegi aut bywają problemem w przypadku samochodów sprowadzonych do Polski zza granicy (np. z Niemiec). Trudno się temu dziwić, bo jak wskazują informacje, które przeanalizowali eksperci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porównywarki 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przeciętny Niemiec, Francuz czy Holender przejeżdża rocznie swoim autem więcej niż Polak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Roczne przebiegi w Europie Środkowej są mniejsze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Aktualne informacje dotyczące </w:t>
      </w:r>
      <w:r>
        <w:rPr>
          <w:rFonts w:ascii="calibri" w:hAnsi="calibri" w:eastAsia="calibri" w:cs="calibri"/>
          <w:sz w:val="24"/>
          <w:szCs w:val="24"/>
          <w:b/>
        </w:rPr>
        <w:t xml:space="preserve">średniego rocznego przebiegu aut</w:t>
      </w:r>
      <w:r>
        <w:rPr>
          <w:rFonts w:ascii="calibri" w:hAnsi="calibri" w:eastAsia="calibri" w:cs="calibri"/>
          <w:sz w:val="24"/>
          <w:szCs w:val="24"/>
        </w:rPr>
        <w:t xml:space="preserve"> można znaleźć na stronach Europejskiego Stowarzyszenia Producentów Samochodów (ACEA) oraz europejskiego projektu Odyssee-Mure. Eksperci Ubea.pl skorzystali z danych z tych dwóch źródeł i ustalili, że w 2017 r. przeciętny roczny przebieg aut na terenie wybranych krajów Europy był następujący: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Austria</w:t>
      </w:r>
      <w:r>
        <w:rPr>
          <w:rFonts w:ascii="calibri" w:hAnsi="calibri" w:eastAsia="calibri" w:cs="calibri"/>
          <w:sz w:val="24"/>
          <w:szCs w:val="24"/>
        </w:rPr>
        <w:t xml:space="preserve"> - 14 545 kilometrów (wynik z 2000 r. - 14 259 kilometrów)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Belgia</w:t>
      </w:r>
      <w:r>
        <w:rPr>
          <w:rFonts w:ascii="calibri" w:hAnsi="calibri" w:eastAsia="calibri" w:cs="calibri"/>
          <w:sz w:val="24"/>
          <w:szCs w:val="24"/>
        </w:rPr>
        <w:t xml:space="preserve"> - 14 770 kilometrów (wynik z 2000 r. - brak danych)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Chorwacja</w:t>
      </w:r>
      <w:r>
        <w:rPr>
          <w:rFonts w:ascii="calibri" w:hAnsi="calibri" w:eastAsia="calibri" w:cs="calibri"/>
          <w:sz w:val="24"/>
          <w:szCs w:val="24"/>
        </w:rPr>
        <w:t xml:space="preserve"> - 12 688 kilometrów (wynik z 2000 r. - brak danych)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Dania</w:t>
      </w:r>
      <w:r>
        <w:rPr>
          <w:rFonts w:ascii="calibri" w:hAnsi="calibri" w:eastAsia="calibri" w:cs="calibri"/>
          <w:sz w:val="24"/>
          <w:szCs w:val="24"/>
        </w:rPr>
        <w:t xml:space="preserve"> - 15 882 kilometry (wynik z 2000 r. - brak danych)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Finlandia</w:t>
      </w:r>
      <w:r>
        <w:rPr>
          <w:rFonts w:ascii="calibri" w:hAnsi="calibri" w:eastAsia="calibri" w:cs="calibri"/>
          <w:sz w:val="24"/>
          <w:szCs w:val="24"/>
        </w:rPr>
        <w:t xml:space="preserve"> - 15 101 kilometrów (wynik z 2000 r. - brak danych)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Francja</w:t>
      </w:r>
      <w:r>
        <w:rPr>
          <w:rFonts w:ascii="calibri" w:hAnsi="calibri" w:eastAsia="calibri" w:cs="calibri"/>
          <w:sz w:val="24"/>
          <w:szCs w:val="24"/>
        </w:rPr>
        <w:t xml:space="preserve"> - 13 194 kilometry (wynik z 2000 r. - 13 539 kilometrów)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Hiszpania</w:t>
      </w:r>
      <w:r>
        <w:rPr>
          <w:rFonts w:ascii="calibri" w:hAnsi="calibri" w:eastAsia="calibri" w:cs="calibri"/>
          <w:sz w:val="24"/>
          <w:szCs w:val="24"/>
        </w:rPr>
        <w:t xml:space="preserve"> - 13 127 kilometrów (wynik z 2000 r. - 11 970 kilometrów)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Holandia</w:t>
      </w:r>
      <w:r>
        <w:rPr>
          <w:rFonts w:ascii="calibri" w:hAnsi="calibri" w:eastAsia="calibri" w:cs="calibri"/>
          <w:sz w:val="24"/>
          <w:szCs w:val="24"/>
        </w:rPr>
        <w:t xml:space="preserve"> - 13 024 kilometry (wynik z 2000 r. - 14 163 kilometry)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Niemcy</w:t>
      </w:r>
      <w:r>
        <w:rPr>
          <w:rFonts w:ascii="calibri" w:hAnsi="calibri" w:eastAsia="calibri" w:cs="calibri"/>
          <w:sz w:val="24"/>
          <w:szCs w:val="24"/>
        </w:rPr>
        <w:t xml:space="preserve"> - 13 922 kilometry (wynik z 2000 r. - 14 104 kilometry)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Polska</w:t>
      </w:r>
      <w:r>
        <w:rPr>
          <w:rFonts w:ascii="calibri" w:hAnsi="calibri" w:eastAsia="calibri" w:cs="calibri"/>
          <w:sz w:val="24"/>
          <w:szCs w:val="24"/>
        </w:rPr>
        <w:t xml:space="preserve"> - 8029 kilometrów (wynik z 2000 r. - 7130 kilometrów)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Szwecja</w:t>
      </w:r>
      <w:r>
        <w:rPr>
          <w:rFonts w:ascii="calibri" w:hAnsi="calibri" w:eastAsia="calibri" w:cs="calibri"/>
          <w:sz w:val="24"/>
          <w:szCs w:val="24"/>
        </w:rPr>
        <w:t xml:space="preserve"> - 12 000 kilometrów (wynik z 2000 r. - brak danych)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Włochy</w:t>
      </w:r>
      <w:r>
        <w:rPr>
          <w:rFonts w:ascii="calibri" w:hAnsi="calibri" w:eastAsia="calibri" w:cs="calibri"/>
          <w:sz w:val="24"/>
          <w:szCs w:val="24"/>
        </w:rPr>
        <w:t xml:space="preserve"> - 8127 kilometrów (wynik z 2000 r. - 12 466 kilometrów)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Wielka Brytania</w:t>
      </w:r>
      <w:r>
        <w:rPr>
          <w:rFonts w:ascii="calibri" w:hAnsi="calibri" w:eastAsia="calibri" w:cs="calibri"/>
          <w:sz w:val="24"/>
          <w:szCs w:val="24"/>
        </w:rPr>
        <w:t xml:space="preserve"> - 12 730 kilometrów (wynik z 2000 r. - 15 243 kilometry)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Unia Europejska (średni wynik) - 11 879 kilometrów (wynik z 2000 r. - 13 179 kilometrów)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Wyniki podobne do Polski (na poziomie ok. 8000 km rocznie) odnotowano również w Czechach, Rumunii oraz na Słowacji i Łotwie </w:t>
      </w:r>
      <w:r>
        <w:rPr>
          <w:rFonts w:ascii="calibri" w:hAnsi="calibri" w:eastAsia="calibri" w:cs="calibri"/>
          <w:sz w:val="24"/>
          <w:szCs w:val="24"/>
        </w:rPr>
        <w:t xml:space="preserve">- zaznacza Andrzej Prajsnar, ekspert porównywarki Ubea.pl.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Mniejsze roczne przebiegi są więc charakterystyczne dla krajów Europy Środkowo-Wschodniej.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Transport publiczny - czy jest popularny w Polsce?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Średni roczny przebieg w Polsce nie jest zbyt wysoki, ale jednocześnie nasz kraj był jednym z nielicznych, gdzie zanotowano </w:t>
      </w:r>
      <w:r>
        <w:rPr>
          <w:rFonts w:ascii="calibri" w:hAnsi="calibri" w:eastAsia="calibri" w:cs="calibri"/>
          <w:sz w:val="24"/>
          <w:szCs w:val="24"/>
          <w:b/>
        </w:rPr>
        <w:t xml:space="preserve">wzrost rocznego przebiegu między 2000 a 2017 rokiem</w:t>
      </w:r>
      <w:r>
        <w:rPr>
          <w:rFonts w:ascii="calibri" w:hAnsi="calibri" w:eastAsia="calibri" w:cs="calibri"/>
          <w:sz w:val="24"/>
          <w:szCs w:val="24"/>
        </w:rPr>
        <w:t xml:space="preserve">. Odpowiedź na przyczyny tego zjawiska kryje się zapewne w poniższej tabeli.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Poniższe zestawienie pokazuje zmiany w popularności transportu publicznego w europejskich krajach. </w:t>
      </w:r>
      <w:r>
        <w:rPr>
          <w:rFonts w:ascii="calibri" w:hAnsi="calibri" w:eastAsia="calibri" w:cs="calibri"/>
          <w:sz w:val="24"/>
          <w:szCs w:val="24"/>
          <w:b/>
        </w:rPr>
        <w:t xml:space="preserve">Polska jest jednym z liderów pod względem tempa spadku popularności transportu zbiorowego</w:t>
      </w:r>
      <w:r>
        <w:rPr>
          <w:rFonts w:ascii="calibri" w:hAnsi="calibri" w:eastAsia="calibri" w:cs="calibri"/>
          <w:sz w:val="24"/>
          <w:szCs w:val="24"/>
        </w:rPr>
        <w:t xml:space="preserve">. W 2000 r. generował on 40,3% przewozu pasażerskiego. W 2017 r. ten wynik wynosił już tylko 22,7%.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Ze względu na koronawirusa dane za 2020 r. będą zapewne jeszcze mniej korzystne dla transportu publicznego w Polsce </w:t>
      </w:r>
      <w:r>
        <w:rPr>
          <w:rFonts w:ascii="calibri" w:hAnsi="calibri" w:eastAsia="calibri" w:cs="calibri"/>
          <w:sz w:val="24"/>
          <w:szCs w:val="24"/>
        </w:rPr>
        <w:t xml:space="preserve">- zaznacza Paweł Kuczyński, prezes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6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2024-03-29T10:49:43+01:00</dcterms:created>
  <dcterms:modified xsi:type="dcterms:W3CDTF">2024-03-29T10:49:43+01:00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