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Bezpieczniejsze drogi uratowałyby życie 1000 Polaków?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2019 r. ponownie wzrosła liczba śmiertelnych ofiar wypadków komunikacyjnych w Polsce. To poważny problem, bo śmiertelność na polskich drogach jest nadal znacznie wyższa od unijnej średniej.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dotyczące liczby śmiertelnych ofiar wypadków drogowych w 2019 r. są bardzo niepokojące. Okazuje się bowiem, że po raz drugi z rzędu wzrosła liczba osób, które poniosły śmierć na polskich drogach.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Śmiertelność na drogach w Polsce jest wyższa niż w niemal wszystkich krajach Unii Europejskiej. Eksperci porównywarki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obliczyli, ile osób żyłoby nadal, gdyby poziom bezpieczeństwa na rodzimych drogach był zbliżony do unijnej średniej albo wyników dotyczących Czech, Niemiec, Irlandii lub Norwegii.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osób ginie w wypadkach na polskich drogach?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warto sprawdzić, jaką liczbę śmiertelnych ofiar wypadków drogowych odnotowano w Polsce przez ostatnie lata. Dane zebrane przez Policję są następujące: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2009 r. - 4 572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2010 r. - 3 907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2011 r. - 4 189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2012 r. - 3 571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2013 r. - 3 357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2014 r. - 3 202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2015 r. - 2 938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2016 r. - 3 026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2017 r. - 2 831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2018 r. - 2 862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2019 r. - 2 897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"Wzrost liczby śmiertelnych ofiar wypadków z 2019 r. względem poprzedniego roku nie był bardzo znaczący. Problemem jest jednak przerwanie spadkowego trendu, do którego doszło w 2018 r. Tymczasem polskie wyniki dotyczące drogowej śmiertelności powinny systematycznie spadać, bo nadal są znacznie gorsze od unijnej średniej”</w:t>
      </w:r>
      <w:r>
        <w:rPr>
          <w:rFonts w:ascii="calibri" w:hAnsi="calibri" w:eastAsia="calibri" w:cs="calibri"/>
          <w:sz w:val="24"/>
          <w:szCs w:val="24"/>
        </w:rPr>
        <w:t xml:space="preserve"> - zauważa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porównaniu danych dotyczących Polski z informacjami na temat innych krajów Unii Europejskiej, okazuje się, że tylko w 4 krajach śmiertelność w wypadkach drogowych na 1 milion mieszkańców jest wyższa. Są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Łotwa,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Chorwacja,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Bułgaria,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Rumunia.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2px; height:12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</w:t>
      </w:r>
      <w:r>
        <w:rPr>
          <w:rFonts w:ascii="calibri" w:hAnsi="calibri" w:eastAsia="calibri" w:cs="calibri"/>
          <w:sz w:val="36"/>
          <w:szCs w:val="36"/>
          <w:b/>
        </w:rPr>
        <w:t xml:space="preserve">tatystyki wypadków przekładają się na rodzinne tragedie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lepiej zilustrować skalę problemu związanego z bezpieczeństwem na polskich drogach, eksperci porównywarki ubezpieczeń Ubea.pl przygotowali przemawiające do wyobraźni obliczenia. Poprzez poprawę bezpieczeństwa można by uratować: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400 osób rocznie, jeśli poziom śmiertelności na polskich drogach osiągnąłby wartość odnotowaną dla Węgier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500 osób rocznie, jeżeli poziom śmiertelności na polskich drogach osiągnąłby wartość notowaną w Czechach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1000 osób rocznie, jeśli poziom śmiertelności na polskich drogach osiągnąłby wartość odnotowaną dla całej Unii Europejskiej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1350 osób rocznie, jeżeli poziom śmiertelności na polskich drogach osiągnąłby wartość notowaną w Niemczech i Hiszpanii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1700 osób rocznie, jeśli poziom śmiertelności na polskich drogach osiągnąłby wartość odnotowaną dla Irlandii oraz Danii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2100 osób rocznie, jeżeli poziom śmiertelności na polskich drogach osiągnąłby wartość notowaną w Norwegii.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realistycznego punktu widzenia szybkie osiągnięcie takiego poziomu bezpieczeństwa ruchu drogowego jak np. w Norwegii czy Wielkiej Brytanii jest oczywiście mało prawdopodobne. Bardziej realny wydaje się długookresowy cel, jakim jest unijna średnia pod względem liczby ofiar śmiertelnych na 1 milion osób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3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2026-11-02T04:26:21+01:00</dcterms:created>
  <dcterms:modified xsi:type="dcterms:W3CDTF">2026-11-02T04:26:21+01:00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