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Bezpieczniejsze drogi uratowałyby życie 1000 Polaków?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2019 r. ponownie wzrosła liczba śmiertelnych ofiar wypadków komunikacyjnych w Polsce. To poważny problem, bo śmiertelność na polskich drogach jest nadal znacznie wyższa od unijnej średniej.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dotyczące liczby śmiertelnych ofiar wypadków drogowych w 2019 r. są bardzo niepokojące. Okazuje się bowiem, że po raz drugi z rzędu wzrosła liczba osób, które poniosły śmierć na polskich drogach.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Śmiertelność na drogach w Polsce jest wyższa niż w niemal wszystkich krajach Unii Europejskiej. Eksperci porównywarki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obliczyli, ile osób żyłoby nadal, gdyby poziom bezpieczeństwa na rodzimych drogach był zbliżony do unijnej średniej albo wyników dotyczących Czech, Niemiec, Irlandii lub Norwegii.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osób ginie w wypadkach na polskich drogach?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warto sprawdzić, jaką liczbę śmiertelnych ofiar wypadków drogowych odnotowano w Polsce przez ostatnie lata. Dane zebrane przez Policję są następujące: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2009 r. - 4 572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2010 r. - 3 907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2011 r. - 4 189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2012 r. - 3 571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2013 r. - 3 357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2014 r. - 3 202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2015 r. - 2 938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2016 r. - 3 026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2017 r. - 2 831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2018 r. - 2 862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2019 r. - 2 897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"Wzrost liczby śmiertelnych ofiar wypadków z 2019 r. względem poprzedniego roku nie był bardzo znaczący. Problemem jest jednak przerwanie spadkowego trendu, do którego doszło w 2018 r. Tymczasem polskie wyniki dotyczące drogowej śmiertelności powinny systematycznie spadać, bo nadal są znacznie gorsze od unijnej średniej”</w:t>
      </w:r>
      <w:r>
        <w:rPr>
          <w:rFonts w:ascii="calibri" w:hAnsi="calibri" w:eastAsia="calibri" w:cs="calibri"/>
          <w:sz w:val="24"/>
          <w:szCs w:val="24"/>
        </w:rPr>
        <w:t xml:space="preserve"> - zauważa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porównaniu danych dotyczących Polski z informacjami na temat innych krajów Unii Europejskiej, okazuje się, że tylko w 4 krajach śmiertelność w wypadkach drogowych na 1 milion mieszkańców jest wyższa. Są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Łotwa,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Chorwacja,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Bułgaria,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Rumunia.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2px; height:12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</w:t>
      </w:r>
      <w:r>
        <w:rPr>
          <w:rFonts w:ascii="calibri" w:hAnsi="calibri" w:eastAsia="calibri" w:cs="calibri"/>
          <w:sz w:val="36"/>
          <w:szCs w:val="36"/>
          <w:b/>
        </w:rPr>
        <w:t xml:space="preserve">tatystyki wypadków przekładają się na rodzinne tragedie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lepiej zilustrować skalę problemu związanego z bezpieczeństwem na polskich drogach, eksperci porównywarki ubezpieczeń Ubea.pl przygotowali przemawiające do wyobraźni obliczenia. Poprzez poprawę bezpieczeństwa można by uratować: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400 osób rocznie, jeśli poziom śmiertelności na polskich drogach osiągnąłby wartość odnotowaną dla Węgier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500 osób rocznie, jeżeli poziom śmiertelności na polskich drogach osiągnąłby wartość notowaną w Czechach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1000 osób rocznie, jeśli poziom śmiertelności na polskich drogach osiągnąłby wartość odnotowaną dla całej Unii Europejskiej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1350 osób rocznie, jeżeli poziom śmiertelności na polskich drogach osiągnąłby wartość notowaną w Niemczech i Hiszpanii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1700 osób rocznie, jeśli poziom śmiertelności na polskich drogach osiągnąłby wartość odnotowaną dla Irlandii oraz Danii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2100 osób rocznie, jeżeli poziom śmiertelności na polskich drogach osiągnąłby wartość notowaną w Norwegii.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realistycznego punktu widzenia szybkie osiągnięcie takiego poziomu bezpieczeństwa ruchu drogowego jak np. w Norwegii czy Wielkiej Brytanii jest oczywiście mało prawdopodobne. Bardziej realny wydaje się długookresowy cel, jakim jest unijna średnia pod względem liczby ofiar śmiertelnych na 1 milion osób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3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2025-12-08T12:44:41+01:00</dcterms:created>
  <dcterms:modified xsi:type="dcterms:W3CDTF">2025-12-08T12:44:41+01:00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