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Przez 25 lat liczba zabitych na drodze spadła czterokrotnie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najczarniejszym okresie lat 90., na polskich drogach średnio ginęło 7000 osób rocznie. Wynik z 2022 r. to około 1800 osób. Eksperci Ubea.pl przyjrzeli się tej bardzo pozytywnej zmianie.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Wstępne informacje wskazują, że w minionym roku na polskich drogach zginęło około 1800 osób. Czy to dużo? Na pewno tak względem wyników ze Szwecji, gdzie śmiertelność drogowa na 1 milion osób jest około trzy razy mniejsza. Nie zapominajmy jednak o ogromnej poprawie, która jest widoczna względem tragicznych lat 90. Wtedy na drodze co roku ginęło średnio 7000 Polaków, a liczba wypadków była trzy razy większa od obecnej. To nie jedyny ważny wniosek, który przyniosła analiza danych sięgająca aż do 1975 r. Warto sprawdzić, co jeszcze o zmianach bezpieczeństwa drogowego mówią </w:t>
      </w:r>
      <w:r>
        <w:rPr>
          <w:rFonts w:ascii="calibri" w:hAnsi="calibri" w:eastAsia="calibri" w:cs="calibri"/>
          <w:sz w:val="24"/>
          <w:szCs w:val="24"/>
          <w:b/>
        </w:rPr>
        <w:t xml:space="preserve">eksperci porównywarki ubezpieczeniowej Ubea.pl.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Ostatnie 15 lat PRL - mało aut, dużo wypadków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Długookresowe statystyki na temat bezpieczeństwa drogowego są dość rzadko prezentowane w internetowych artykułach. Dlatego wiele młodszych osób nie zdaje sobie sprawy na przykład, jak tragiczne były lata 90. w kontekście bezpieczeństwa na drogach. Poniższy wykres prezentuje m.in. dane z ostatniej dekady minionego wieku i znacznie starsze statystyki (sięgające do 1975 roku). Te informacje GUS-u oraz Policji widoczne na wykresie potwierdzają, że już w latach 1975 - 1990 poziom bezpieczeństwa drogowego był dużo gorszy niż obecnie. Przykładowo, w 1975 roku na polskich drogach miały miejsce 39 404 wypadki skutkujące śmiercią 5633 osób i ranami u 52 018 poszkodowanych. Aż do końca PRL-u roczna liczba ofiar śmiertelnych nigdy nie spadła poniżej 4600, a wypadków do poziomu mniejszego niż 35 000.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Dla porównania, miniony rok wedle wstępnych danych zakończył się liczbą 21 080 wypadków, śmiercią 1829 osób i obrażeniami 24 196 uczestników kolizji</w:t>
      </w:r>
      <w:r>
        <w:rPr>
          <w:rFonts w:ascii="calibri" w:hAnsi="calibri" w:eastAsia="calibri" w:cs="calibri"/>
          <w:sz w:val="24"/>
          <w:szCs w:val="24"/>
        </w:rPr>
        <w:t xml:space="preserve">” - podaje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Lata 90. na polskich drogach były tragiczne …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Poniższy wykres potwierdza, że bezpieczeństwo drogowe jeszcze bardziej pogorszyło się w latach 90. Fatalne statystyki wypadków były między innymi skutkiem około dwukrotnego wzrostu liczby samochodów osobowych. Na początku lat 90. było ich około 5 milionów, a pod koniec stulecia - już 10 mln. Tak szybki wzrost musiał zakończyć się źle w obliczu problemów ze stanem dróg i gorszymi niż dzisiaj nawykami kierowców. Warto też zwrócić uwagę na znacznie mniejsze niż obecnie bezpieczeństwo ówczesnych aut. Te wszystkie czynniki tłumaczą, dlaczego w najgorszym 1997 roku odnotowano aż: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66 586 wypadków drogowych (wstępny wynik z 2022 r. - 21 080 wypadków)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7311 ofiar śmiertelnych wypadków (wstępny wynik z 2022 r. - 1829 ofiar śmiertelnych)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83 162 osoby ranne w wypadkach (wstępny wynik z 2022 r. - 24 196 osób rannych)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Przygotowany wykres informuje, że polski czarny rekord pod względem liczby śmierci na drodze padł jednak w 1991 r. Wtedy zginęło bowiem aż 7901 osób. To wynik gorszy niż suma z lat 2019 - 2021. Na całe szczęście, początek nowego stulecia przyniósł stały, niemal liniowy spadek liczby wypadków oraz ich ofiar (tzn. osób zabitych i rannych). Z czasem mniejsza wypadkowość zaczęła się przekładać na poziom składek OC.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Poza wpływem tego pozytywnego czynnika ubezpieczyciele zaczęli jednak odczuwać inne zmiany rzutujące na ceny OC. Mowa o wzroście wartości samochodów i kosztów leczenia oraz ustawodawstwie i orzecznictwie sądów coraz bardziej korzystnym dla poszkodowanych</w:t>
      </w:r>
      <w:r>
        <w:rPr>
          <w:rFonts w:ascii="calibri" w:hAnsi="calibri" w:eastAsia="calibri" w:cs="calibri"/>
          <w:sz w:val="24"/>
          <w:szCs w:val="24"/>
        </w:rPr>
        <w:t xml:space="preserve">” - podkreśla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Problemem są teraz rosnące koszty leczenia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podsumowania, warto przyjąć znacznie krótszą perspektywę czasową i przyjrzeć się wstępnym wynikom z 2022 roku. Te ubiegłoroczne wyniki opracowane na podstawie danych GUS i dziennych raportów Policji (za IV kw. 2022 r.) prezentują się dobrze nawet względem pandemicznych lat 2020 - 2021. Poprawa bezpieczeństwa drogowego była szczególnie widoczna w ostatnim kwartale 2022 roku, co może sugerować wpływ nowego taryfikatora mandatów. Eksperci porównywarki ubezpieczeniowej Ubea.pl zwracają jednak uwagę na problem, jakim są dla ubezpieczycieli rosnące koszty likwidacji szkód z OC. Chodzi nie tylko o wpływ nowych rekomendacji KNF co do szkód majątkowych, które obowiązują od 1 listopada 2022 r. Warto dodać, że w 2022 r. mocno wzrosły koszty prywatnego leczenia. W przypadku prywatnych wizyt lekarskich oraz usług szpitalnych, mówimy o rocznym wzroście na poziomie 15% - 17%.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Większe koszty leczenia powinni wziąć pod uwagę również właściciele samochodów, którym można zarekomendować zakup polisy NNW chroniącej zarówno kierowcę, jak i pasażerów. Taka polisa jest szczególnie przydatna dla sprawcy wypadku, który nie może liczyć na wypłatę ze swojego OC</w:t>
      </w:r>
      <w:r>
        <w:rPr>
          <w:rFonts w:ascii="calibri" w:hAnsi="calibri" w:eastAsia="calibri" w:cs="calibri"/>
          <w:sz w:val="24"/>
          <w:szCs w:val="24"/>
        </w:rPr>
        <w:t xml:space="preserve">” - tłumaczy Andrzej Prajsnar, ekspert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3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2025-05-25T02:27:49+02:00</dcterms:created>
  <dcterms:modified xsi:type="dcterms:W3CDTF">2025-05-25T02:27:49+02:00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