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Przez 25 lat liczba zabitych na drodze spadła czterokrotnie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najczarniejszym okresie lat 90., na polskich drogach średnio ginęło 7000 osób rocznie. Wynik z 2022 r. to około 1800 osób. Eksperci Ubea.pl przyjrzeli się tej bardzo pozytywnej zmianie.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Wstępne informacje wskazują, że w minionym roku na polskich drogach zginęło około 1800 osób. Czy to dużo? Na pewno tak względem wyników ze Szwecji, gdzie śmiertelność drogowa na 1 milion osób jest około trzy razy mniejsza. Nie zapominajmy jednak o ogromnej poprawie, która jest widoczna względem tragicznych lat 90. Wtedy na drodze co roku ginęło średnio 7000 Polaków, a liczba wypadków była trzy razy większa od obecnej. To nie jedyny ważny wniosek, który przyniosła analiza danych sięgająca aż do 1975 r. Warto sprawdzić, co jeszcze o zmianach bezpieczeństwa drogowego mówią </w:t>
      </w:r>
      <w:r>
        <w:rPr>
          <w:rFonts w:ascii="calibri" w:hAnsi="calibri" w:eastAsia="calibri" w:cs="calibri"/>
          <w:sz w:val="24"/>
          <w:szCs w:val="24"/>
          <w:b/>
        </w:rPr>
        <w:t xml:space="preserve">eksperci porównywarki ubezpieczeniowej Ubea.pl.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Ostatnie 15 lat PRL - mało aut, dużo wypadków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Długookresowe statystyki na temat bezpieczeństwa drogowego są dość rzadko prezentowane w internetowych artykułach. Dlatego wiele młodszych osób nie zdaje sobie sprawy na przykład, jak tragiczne były lata 90. w kontekście bezpieczeństwa na drogach. Poniższy wykres prezentuje m.in. dane z ostatniej dekady minionego wieku i znacznie starsze statystyki (sięgające do 1975 roku). Te informacje GUS-u oraz Policji widoczne na wykresie potwierdzają, że już w latach 1975 - 1990 poziom bezpieczeństwa drogowego był dużo gorszy niż obecnie. Przykładowo, w 1975 roku na polskich drogach miały miejsce 39 404 wypadki skutkujące śmiercią 5633 osób i ranami u 52 018 poszkodowanych. Aż do końca PRL-u roczna liczba ofiar śmiertelnych nigdy nie spadła poniżej 4600, a wypadków do poziomu mniejszego niż 35 000.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porównania, miniony rok wedle wstępnych danych zakończył się liczbą 21 080 wypadków, śmiercią 1829 osób i obrażeniami 24 196 uczestników kolizji</w:t>
      </w:r>
      <w:r>
        <w:rPr>
          <w:rFonts w:ascii="calibri" w:hAnsi="calibri" w:eastAsia="calibri" w:cs="calibri"/>
          <w:sz w:val="24"/>
          <w:szCs w:val="24"/>
        </w:rPr>
        <w:t xml:space="preserve">” - podaje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Lata 90. na polskich drogach były tragiczne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Poniższy wykres potwierdza, że bezpieczeństwo drogowe jeszcze bardziej pogorszyło się w latach 90. Fatalne statystyki wypadków były między innymi skutkiem około dwukrotnego wzrostu liczby samochodów osobowych. Na początku lat 90. było ich około 5 milionów, a pod koniec stulecia - już 10 mln. Tak szybki wzrost musiał zakończyć się źle w obliczu problemów ze stanem dróg i gorszymi niż dzisiaj nawykami kierowców. Warto też zwrócić uwagę na znacznie mniejsze niż obecnie bezpieczeństwo ówczesnych aut. Te wszystkie czynniki tłumaczą, dlaczego w najgorszym 1997 roku odnotowano aż: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66 586 wypadków drogowych (wstępny wynik z 2022 r. - 21 080 wypadków)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7311 ofiar śmiertelnych wypadków (wstępny wynik z 2022 r. - 1829 ofiar śmiertelnych)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83 162 osoby ranne w wypadkach (wstępny wynik z 2022 r. - 24 196 osób rannych)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Przygotowany wykres informuje, że polski czarny rekord pod względem liczby śmierci na drodze padł jednak w 1991 r. Wtedy zginęło bowiem aż 7901 osób. To wynik gorszy niż suma z lat 2019 - 2021. Na całe szczęście, początek nowego stulecia przyniósł stały, niemal liniowy spadek liczby wypadków oraz ich ofiar (tzn. osób zabitych i rannych). Z czasem mniejsza wypadkowość zaczęła się przekładać na poziom składek OC.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wpływem tego pozytywnego czynnika ubezpieczyciele zaczęli jednak odczuwać inne zmiany rzutujące na ceny OC. Mowa o wzroście wartości samochodów i kosztów leczenia oraz ustawodawstwie i orzecznictwie sądów coraz bardziej korzystnym dla poszkodowanych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Problemem są teraz rosnące koszty leczenia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podsumowania, warto przyjąć znacznie krótszą perspektywę czasową i przyjrzeć się wstępnym wynikom z 2022 roku. Te ubiegłoroczne wyniki opracowane na podstawie danych GUS i dziennych raportów Policji (za IV kw. 2022 r.) prezentują się dobrze nawet względem pandemicznych lat 2020 - 2021. Poprawa bezpieczeństwa drogowego była szczególnie widoczna w ostatnim kwartale 2022 roku, co może sugerować wpływ nowego taryfikatora mandatów. Eksperci porównywarki ubezpieczeniowej Ubea.pl zwracają jednak uwagę na problem, jakim są dla ubezpieczycieli rosnące koszty likwidacji szkód z OC. Chodzi nie tylko o wpływ nowych rekomendacji KNF co do szkód majątkowych, które obowiązują od 1 listopada 2022 r. Warto dodać, że w 2022 r. mocno wzrosły koszty prywatnego leczenia. W przypadku prywatnych wizyt lekarskich oraz usług szpitalnych, mówimy o rocznym wzroście na poziomie 15% - 17%.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Większe koszty leczenia powinni wziąć pod uwagę również właściciele samochodów, którym można zarekomendować zakup polisy NNW chroniącej zarówno kierowcę, jak i pasażerów. Taka polisa jest szczególnie przydatna dla sprawcy wypadku, który nie może liczyć na wypłatę ze swojego OC</w:t>
      </w:r>
      <w:r>
        <w:rPr>
          <w:rFonts w:ascii="calibri" w:hAnsi="calibri" w:eastAsia="calibri" w:cs="calibri"/>
          <w:sz w:val="24"/>
          <w:szCs w:val="24"/>
        </w:rPr>
        <w:t xml:space="preserve">” - tłumaczy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2026-10-17T01:01:17+02:00</dcterms:created>
  <dcterms:modified xsi:type="dcterms:W3CDTF">2026-10-17T01:01:17+02:00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