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Przez 25 lat liczba zabitych na drodze spadła czterokrotnie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najczarniejszym okresie lat 90., na polskich drogach średnio ginęło 7000 osób rocznie. Wynik z 2022 r. to około 1800 osób. Eksperci Ubea.pl przyjrzeli się tej bardzo pozytywnej zmianie.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Wstępne informacje wskazują, że w minionym roku na polskich drogach zginęło około 1800 osób. Czy to dużo? Na pewno tak względem wyników ze Szwecji, gdzie śmiertelność drogowa na 1 milion osób jest około trzy razy mniejsza. Nie zapominajmy jednak o ogromnej poprawie, która jest widoczna względem tragicznych lat 90. Wtedy na drodze co roku ginęło średnio 7000 Polaków, a liczba wypadków była trzy razy większa od obecnej. To nie jedyny ważny wniosek, który przyniosła analiza danych sięgająca aż do 1975 r. Warto sprawdzić, co jeszcze o zmianach bezpieczeństwa drogowego mówią </w:t>
      </w:r>
      <w:r>
        <w:rPr>
          <w:rFonts w:ascii="calibri" w:hAnsi="calibri" w:eastAsia="calibri" w:cs="calibri"/>
          <w:sz w:val="24"/>
          <w:szCs w:val="24"/>
          <w:b/>
        </w:rPr>
        <w:t xml:space="preserve">eksperci porównywarki ubezpieczeniowej Ubea.pl.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Ostatnie 15 lat PRL - mało aut, dużo wypadków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Długookresowe statystyki na temat bezpieczeństwa drogowego są dość rzadko prezentowane w internetowych artykułach. Dlatego wiele młodszych osób nie zdaje sobie sprawy na przykład, jak tragiczne były lata 90. w kontekście bezpieczeństwa na drogach. Poniższy wykres prezentuje m.in. dane z ostatniej dekady minionego wieku i znacznie starsze statystyki (sięgające do 1975 roku). Te informacje GUS-u oraz Policji widoczne na wykresie potwierdzają, że już w latach 1975 - 1990 poziom bezpieczeństwa drogowego był dużo gorszy niż obecnie. Przykładowo, w 1975 roku na polskich drogach miały miejsce 39 404 wypadki skutkujące śmiercią 5633 osób i ranami u 52 018 poszkodowanych. Aż do końca PRL-u roczna liczba ofiar śmiertelnych nigdy nie spadła poniżej 4600, a wypadków do poziomu mniejszego niż 35 000.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porównania, miniony rok wedle wstępnych danych zakończył się liczbą 21 080 wypadków, śmiercią 1829 osób i obrażeniami 24 196 uczestników kolizji</w:t>
      </w:r>
      <w:r>
        <w:rPr>
          <w:rFonts w:ascii="calibri" w:hAnsi="calibri" w:eastAsia="calibri" w:cs="calibri"/>
          <w:sz w:val="24"/>
          <w:szCs w:val="24"/>
        </w:rPr>
        <w:t xml:space="preserve">” - podaje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Lata 90. na polskich drogach były tragiczne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Poniższy wykres potwierdza, że bezpieczeństwo drogowe jeszcze bardziej pogorszyło się w latach 90. Fatalne statystyki wypadków były między innymi skutkiem około dwukrotnego wzrostu liczby samochodów osobowych. Na początku lat 90. było ich około 5 milionów, a pod koniec stulecia - już 10 mln. Tak szybki wzrost musiał zakończyć się źle w obliczu problemów ze stanem dróg i gorszymi niż dzisiaj nawykami kierowców. Warto też zwrócić uwagę na znacznie mniejsze niż obecnie bezpieczeństwo ówczesnych aut. Te wszystkie czynniki tłumaczą, dlaczego w najgorszym 1997 roku odnotowano aż: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66 586 wypadków drogowych (wstępny wynik z 2022 r. - 21 080 wypadków)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7311 ofiar śmiertelnych wypadków (wstępny wynik z 2022 r. - 1829 ofiar śmiertelnych)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83 162 osoby ranne w wypadkach (wstępny wynik z 2022 r. - 24 196 osób rannych)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Przygotowany wykres informuje, że polski czarny rekord pod względem liczby śmierci na drodze padł jednak w 1991 r. Wtedy zginęło bowiem aż 7901 osób. To wynik gorszy niż suma z lat 2019 - 2021. Na całe szczęście, początek nowego stulecia przyniósł stały, niemal liniowy spadek liczby wypadków oraz ich ofiar (tzn. osób zabitych i rannych). Z czasem mniejsza wypadkowość zaczęła się przekładać na poziom składek OC.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Poza wpływem tego pozytywnego czynnika ubezpieczyciele zaczęli jednak odczuwać inne zmiany rzutujące na ceny OC. Mowa o wzroście wartości samochodów i kosztów leczenia oraz ustawodawstwie i orzecznictwie sądów coraz bardziej korzystnym dla poszkodowanych</w:t>
      </w:r>
      <w:r>
        <w:rPr>
          <w:rFonts w:ascii="calibri" w:hAnsi="calibri" w:eastAsia="calibri" w:cs="calibri"/>
          <w:sz w:val="24"/>
          <w:szCs w:val="24"/>
        </w:rPr>
        <w:t xml:space="preserve">” - podkreśla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Problemem są teraz rosnące koszty leczenia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podsumowania, warto przyjąć znacznie krótszą perspektywę czasową i przyjrzeć się wstępnym wynikom z 2022 roku. Te ubiegłoroczne wyniki opracowane na podstawie danych GUS i dziennych raportów Policji (za IV kw. 2022 r.) prezentują się dobrze nawet względem pandemicznych lat 2020 - 2021. Poprawa bezpieczeństwa drogowego była szczególnie widoczna w ostatnim kwartale 2022 roku, co może sugerować wpływ nowego taryfikatora mandatów. Eksperci porównywarki ubezpieczeniowej Ubea.pl zwracają jednak uwagę na problem, jakim są dla ubezpieczycieli rosnące koszty likwidacji szkód z OC. Chodzi nie tylko o wpływ nowych rekomendacji KNF co do szkód majątkowych, które obowiązują od 1 listopada 2022 r. Warto dodać, że w 2022 r. mocno wzrosły koszty prywatnego leczenia. W przypadku prywatnych wizyt lekarskich oraz usług szpitalnych, mówimy o rocznym wzroście na poziomie 15% - 17%.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Większe koszty leczenia powinni wziąć pod uwagę również właściciele samochodów, którym można zarekomendować zakup polisy NNW chroniącej zarówno kierowcę, jak i pasażerów. Taka polisa jest szczególnie przydatna dla sprawcy wypadku, który nie może liczyć na wypłatę ze swojego OC</w:t>
      </w:r>
      <w:r>
        <w:rPr>
          <w:rFonts w:ascii="calibri" w:hAnsi="calibri" w:eastAsia="calibri" w:cs="calibri"/>
          <w:sz w:val="24"/>
          <w:szCs w:val="24"/>
        </w:rPr>
        <w:t xml:space="preserve">” - tłumaczy Andrzej Prajsnar, ekspert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2026-08-26T17:32:04+02:00</dcterms:created>
  <dcterms:modified xsi:type="dcterms:W3CDTF">2026-08-26T17:32:04+02:00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