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powiecie drogi są najbezpieczniejsze? - ranking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Ubea.pl przeanalizowali 380 miast i powiatów pod kątem bezpieczeństwa na drodze. Jakie są wyniki pierwszego tego typu rankingu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czemu ubezpieczyciel proponuje Ci tak wysokie OC? Sprawdź poziom lokalnej wypadkowości na drogach. Ubezpieczyciele zwracają bowiem dużą uwagę na liczbę wcześniejszych zdarzeń na danym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mamy oczywiście dostępu do baz danych zakładów ubezpieczeń. Można jednak sprawdzić wypadkowość na obszarze poszczególnych miast i powiatów przy wykorzystaniu danych GUS. Takiego zadania podjęli się eksperci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Rezultatem ich pracy jest pierwszy tego typu ranking wypadkowości drogowej, który obejmuje aż 380 powiatów i miast na prawach powiatu. Które z tych miejsc wypadły najlepiej, a które najgorzej pod względem bezpieczeństwa na drogach?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przygotowano ranking powiatów pod względem bezpieczeństwa na drogach?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bezpieczeństwa na drogach przygotowany przez Ubea.pl opiera się na danych Głównego Urzędu Statystycznego z lat 2013 - 2018 (dane za 2019 r. nie są niestety jeszcze dostępne). Uwzględnienie aż 6 lat pozwoliło uzyskać bardziej miarodajne wyniki. Warto podkreślić, że dane GUS-u mówią jedynie o wypadkach drogowych, czyli zdarzeniach skutkujących uszkodzeniem ciała co najmniej jednej osoby albo jej śmiercią.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GUS-u zostały opublikowane w ramach następujących wskaźników: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wypadków drogowych na 100 000 osób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śmiertelnych ofiar wypadków drogowych na 100 000 osób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rannych osób na 100 wypadków drogowych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dla każdego wskaźnika obliczyli wartość przeciętną (medianę) z całego kraju, a następnie ustalili, o ile wynik każdej z badanych lokalizacji różni się od mediany. Za pozytywne odchylenie dane miasto lub powiat otrzymywało punkty dodatnie (punkt za każdy 1% odchylenia od mediany).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odchylenia negatywnego wynik punktowy był ujemny. Po wykonaniu tych obliczeń ustalono sumę punktów dotyczącą trzech wskaźników. Na tej podstawie ustalono ranking miast i powiatów </w:t>
      </w:r>
      <w:r>
        <w:rPr>
          <w:rFonts w:ascii="calibri" w:hAnsi="calibri" w:eastAsia="calibri" w:cs="calibri"/>
          <w:sz w:val="24"/>
          <w:szCs w:val="24"/>
        </w:rPr>
        <w:t xml:space="preserve">- tłumaczy Andrzej Prajsnar, ekspert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bezpieczeństwa w poszczególnych miejscach bardzo się różni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rankingu potwierdzają, że poziom bezpieczeństwa na drogach poszczególnych powiatów i miast na prawach powiatu jest bardzo zróżnicowany. Dobitnie świadczy o tym różnica punktowa między zwycięskim Przemyślem (+148,1 punktu) a najgorzej ocenionym powiatem piotrkowskim (-303,7 punktu). Nic dziwnego, że ubezpieczyciele, licząc składkę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biorą pod uwagę wypadkowość w miejscu użytkowania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wyniki uzyskały następujące powiaty i miasta na prawach powiatu: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Przemyśl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Koszalin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Chorzów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Siemianowice Śląskie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Toruń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Grudziądz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pow. brzozowski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Zamość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Chełm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Biała Podlaska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bardzo dobry wynik Torunia, który jest zdecydowanie największy wśród dziesięciu wiodących miast.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„Pozostałe miasta z czołówki są co najmniej dwa razy mniejsze od Torunia pod względem ludnościowym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drogi są najbardziej niebezpieczne?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wziąć pod uwagę jedynie polskie metropolie, najgorzej wypadła Łódź, która zajęła dopiero 364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 pewnością jest to między innymi efekt położenia Łodzi na przecięciu ważnych tras komunikacyjnych. Jako że przez Łódź przebiegają między innymi ruchliwe trasy S14 i A1, miasto to stanowi ważny węzeł na drogowej mapie Polski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które powiaty wypadły najgorzej? Poniżej prezentujemy 10 lokacji, które wypadły najsłabiej pod względem bezpieczeństwa na drogach: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371. pow. sierpecki</w:t>
      </w:r>
    </w:p>
    <w:p>
      <w:r>
        <w:rPr>
          <w:rFonts w:ascii="calibri" w:hAnsi="calibri" w:eastAsia="calibri" w:cs="calibri"/>
          <w:sz w:val="24"/>
          <w:szCs w:val="24"/>
        </w:rPr>
        <w:t xml:space="preserve">372. pow. wyszkowski</w:t>
      </w:r>
    </w:p>
    <w:p>
      <w:r>
        <w:rPr>
          <w:rFonts w:ascii="calibri" w:hAnsi="calibri" w:eastAsia="calibri" w:cs="calibri"/>
          <w:sz w:val="24"/>
          <w:szCs w:val="24"/>
        </w:rPr>
        <w:t xml:space="preserve">373. miejsce - pow. kościerski</w:t>
      </w:r>
    </w:p>
    <w:p>
      <w:r>
        <w:rPr>
          <w:rFonts w:ascii="calibri" w:hAnsi="calibri" w:eastAsia="calibri" w:cs="calibri"/>
          <w:sz w:val="24"/>
          <w:szCs w:val="24"/>
        </w:rPr>
        <w:t xml:space="preserve">374. miejsce - pow. częstochowski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375. miejsce - pow. skierniewicki</w:t>
      </w:r>
    </w:p>
    <w:p>
      <w:r>
        <w:rPr>
          <w:rFonts w:ascii="calibri" w:hAnsi="calibri" w:eastAsia="calibri" w:cs="calibri"/>
          <w:sz w:val="24"/>
          <w:szCs w:val="24"/>
        </w:rPr>
        <w:t xml:space="preserve">376. miejsce - pow. kielecki</w:t>
      </w:r>
    </w:p>
    <w:p>
      <w:r>
        <w:rPr>
          <w:rFonts w:ascii="calibri" w:hAnsi="calibri" w:eastAsia="calibri" w:cs="calibri"/>
          <w:sz w:val="24"/>
          <w:szCs w:val="24"/>
        </w:rPr>
        <w:t xml:space="preserve">377. miejsce - pow. brzeziński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378. miejsce - pow. radomszczański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379. miejsce - pow. olsztyński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380. miejsce - pow. piotrkowski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powyżej powiaty łączy fakt, że przebiegają przez nie ruchliwe trasy komunikacyjne, które z pewnością generują dużą liczbę wypadków.</w:t>
      </w:r>
    </w:p>
    <w:p>
      <w:pPr>
        <w:jc w:val="center"/>
      </w:pPr>
      <w:r>
        <w:pict>
          <v:shape type="#_x0000_t75" style="width:900px; height:10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2026-02-12T01:19:16+01:00</dcterms:created>
  <dcterms:modified xsi:type="dcterms:W3CDTF">2026-02-12T01:19:16+01:00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