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którym powiecie drogi są najbezpieczniejsze? - ranking Ubea.pl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porównywarki Ubea.pl przeanalizowali 380 miast i powiatów pod kątem bezpieczeństwa na drodze. Jakie są wyniki pierwszego tego typu rankingu w Polsce?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czemu ubezpieczyciel proponuje Ci tak wysokie OC? Sprawdź poziom lokalnej wypadkowości na drogach. Ubezpieczyciele zwracają bowiem dużą uwagę na liczbę wcześniejszych zdarzeń na danym terenie.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mamy oczywiście dostępu do baz danych zakładów ubezpieczeń. Można jednak sprawdzić wypadkowość na obszarze poszczególnych miast i powiatów przy wykorzystaniu danych GUS. Takiego zadania podjęli się eksperci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Rezultatem ich pracy jest pierwszy tego typu ranking wypadkowości drogowej, który obejmuje aż 380 powiatów i miast na prawach powiatu. Które z tych miejsc wypadły najlepiej, a które najgorzej pod względem bezpieczeństwa na drogach?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przygotowano ranking powiatów pod względem bezpieczeństwa na drogach?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bezpieczeństwa na drogach przygotowany przez Ubea.pl opiera się na danych Głównego Urzędu Statystycznego z lat 2013 - 2018 (dane za 2019 r. nie są niestety jeszcze dostępne). Uwzględnienie aż 6 lat pozwoliło uzyskać bardziej miarodajne wyniki. Warto podkreślić, że dane GUS-u mówią jedynie o wypadkach drogowych, czyli zdarzeniach skutkujących uszkodzeniem ciała co najmniej jednej osoby albo jej śmiercią.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GUS-u zostały opublikowane w ramach następujących wskaźników: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wypadków drogowych na 100 000 osób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śmiertelnych ofiar wypadków drogowych na 100 000 osób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rannych osób na 100 wypadków drogowych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Ubea.pl dla każdego wskaźnika obliczyli wartość przeciętną (medianę) z całego kraju, a następnie ustalili, o ile wynik każdej z badanych lokalizacji różni się od mediany. Za pozytywne odchylenie dane miasto lub powiat otrzymywało punkty dodatnie (punkt za każdy 1% odchylenia od mediany).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odchylenia negatywnego wynik punktowy był ujemny. Po wykonaniu tych obliczeń ustalono sumę punktów dotyczącą trzech wskaźników. Na tej podstawie ustalono ranking miast i powiatów </w:t>
      </w:r>
      <w:r>
        <w:rPr>
          <w:rFonts w:ascii="calibri" w:hAnsi="calibri" w:eastAsia="calibri" w:cs="calibri"/>
          <w:sz w:val="24"/>
          <w:szCs w:val="24"/>
        </w:rPr>
        <w:t xml:space="preserve">- tłumaczy Andrzej Prajsnar, ekspert porównywarki ubezpieczeń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Poziom bezpieczeństwa w poszczególnych miejscach bardzo się różni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rankingu potwierdzają, że poziom bezpieczeństwa na drogach poszczególnych powiatów i miast na prawach powiatu jest bardzo zróżnicowany. Dobitnie świadczy o tym różnica punktowa między zwycięskim Przemyślem (+148,1 punktu) a najgorzej ocenionym powiatem piotrkowskim (-303,7 punktu). Nic dziwnego, że ubezpieczyciele, licząc składkę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</w:t>
        </w:r>
      </w:hyperlink>
      <w:r>
        <w:rPr>
          <w:rFonts w:ascii="calibri" w:hAnsi="calibri" w:eastAsia="calibri" w:cs="calibri"/>
          <w:sz w:val="24"/>
          <w:szCs w:val="24"/>
        </w:rPr>
        <w:t xml:space="preserve">, biorą pod uwagę wypadkowość w miejscu użytkowania samochodu.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wyniki uzyskały następujące powiaty i miasta na prawach powiatu: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Przemyśl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Koszalin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Chorzów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Siemianowice Śląskie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Toruń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Grudziądz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pow. brzozowski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Zamość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Chełm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Biała Podlaska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zasługuje bardzo dobry wynik Torunia, który jest zdecydowanie największy wśród dziesięciu wiodących miast.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„Pozostałe miasta z czołówki są co najmniej dwa razy mniejsze od Torunia pod względem ludnościowym</w:t>
      </w:r>
      <w:r>
        <w:rPr>
          <w:rFonts w:ascii="calibri" w:hAnsi="calibri" w:eastAsia="calibri" w:cs="calibri"/>
          <w:sz w:val="24"/>
          <w:szCs w:val="24"/>
        </w:rPr>
        <w:t xml:space="preserve">” - podkreśla Andrzej Prajsnar, ekspert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drogi są najbardziej niebezpieczne?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wziąć pod uwagę jedynie polskie metropolie, najgorzej wypadła Łódź, która zajęła dopiero 364 miejsce.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"Z pewnością jest to między innymi efekt położenia Łodzi na przecięciu ważnych tras komunikacyjnych. Jako że przez Łódź przebiegają między innymi ruchliwe trasy S14 i A1, miasto to stanowi ważny węzeł na drogowej mapie Polski</w:t>
      </w:r>
      <w:r>
        <w:rPr>
          <w:rFonts w:ascii="calibri" w:hAnsi="calibri" w:eastAsia="calibri" w:cs="calibri"/>
          <w:sz w:val="24"/>
          <w:szCs w:val="24"/>
        </w:rPr>
        <w:t xml:space="preserve">” - komentuje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które powiaty wypadły najgorzej? Poniżej prezentujemy 10 lokacji, które wypadły najsłabiej pod względem bezpieczeństwa na drogach: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371. pow. sierpecki</w:t>
      </w:r>
    </w:p>
    <w:p>
      <w:r>
        <w:rPr>
          <w:rFonts w:ascii="calibri" w:hAnsi="calibri" w:eastAsia="calibri" w:cs="calibri"/>
          <w:sz w:val="24"/>
          <w:szCs w:val="24"/>
        </w:rPr>
        <w:t xml:space="preserve">372. pow. wyszkowski</w:t>
      </w:r>
    </w:p>
    <w:p>
      <w:r>
        <w:rPr>
          <w:rFonts w:ascii="calibri" w:hAnsi="calibri" w:eastAsia="calibri" w:cs="calibri"/>
          <w:sz w:val="24"/>
          <w:szCs w:val="24"/>
        </w:rPr>
        <w:t xml:space="preserve">373. miejsce - pow. kościerski</w:t>
      </w:r>
    </w:p>
    <w:p>
      <w:r>
        <w:rPr>
          <w:rFonts w:ascii="calibri" w:hAnsi="calibri" w:eastAsia="calibri" w:cs="calibri"/>
          <w:sz w:val="24"/>
          <w:szCs w:val="24"/>
        </w:rPr>
        <w:t xml:space="preserve">374. miejsce - pow. częstochowski</w:t>
      </w:r>
    </w:p>
    <w:p>
      <w:r>
        <w:rPr>
          <w:rFonts w:ascii="calibri" w:hAnsi="calibri" w:eastAsia="calibri" w:cs="calibri"/>
          <w:sz w:val="24"/>
          <w:szCs w:val="24"/>
        </w:rPr>
        <w:t xml:space="preserve">375. miejsce - pow. skierniewicki</w:t>
      </w:r>
    </w:p>
    <w:p>
      <w:r>
        <w:rPr>
          <w:rFonts w:ascii="calibri" w:hAnsi="calibri" w:eastAsia="calibri" w:cs="calibri"/>
          <w:sz w:val="24"/>
          <w:szCs w:val="24"/>
        </w:rPr>
        <w:t xml:space="preserve">376. miejsce - pow. kielecki</w:t>
      </w:r>
    </w:p>
    <w:p>
      <w:r>
        <w:rPr>
          <w:rFonts w:ascii="calibri" w:hAnsi="calibri" w:eastAsia="calibri" w:cs="calibri"/>
          <w:sz w:val="24"/>
          <w:szCs w:val="24"/>
        </w:rPr>
        <w:t xml:space="preserve">377. miejsce - pow. brzeziński</w:t>
      </w:r>
    </w:p>
    <w:p>
      <w:r>
        <w:rPr>
          <w:rFonts w:ascii="calibri" w:hAnsi="calibri" w:eastAsia="calibri" w:cs="calibri"/>
          <w:sz w:val="24"/>
          <w:szCs w:val="24"/>
        </w:rPr>
        <w:t xml:space="preserve">378. miejsce - pow. radomszczański</w:t>
      </w:r>
    </w:p>
    <w:p>
      <w:r>
        <w:rPr>
          <w:rFonts w:ascii="calibri" w:hAnsi="calibri" w:eastAsia="calibri" w:cs="calibri"/>
          <w:sz w:val="24"/>
          <w:szCs w:val="24"/>
        </w:rPr>
        <w:t xml:space="preserve">379. miejsce - pow. olsztyński</w:t>
      </w:r>
    </w:p>
    <w:p>
      <w:r>
        <w:rPr>
          <w:rFonts w:ascii="calibri" w:hAnsi="calibri" w:eastAsia="calibri" w:cs="calibri"/>
          <w:sz w:val="24"/>
          <w:szCs w:val="24"/>
        </w:rPr>
        <w:t xml:space="preserve">380. miejsce - pow. piotrkowski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wymienione powyżej powiaty łączy fakt, że przebiegają przez nie ruchliwe trasy komunikacyjne, które z pewnością generują dużą liczbę wypadków.</w:t>
      </w:r>
    </w:p>
    <w:p>
      <w:pPr>
        <w:jc w:val="center"/>
      </w:pPr>
      <w:r>
        <w:pict>
          <v:shape type="#_x0000_t75" style="width:900px; height:100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ubezpieczenie-oc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2026-11-02T00:12:29+01:00</dcterms:created>
  <dcterms:modified xsi:type="dcterms:W3CDTF">2026-11-02T00:12:29+01:00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