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 ile potaniało OC przez 3 lata?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trzech lat eksperci Ubea.pl przedstawiają miesięczny barometr cen OC. Warto zatem sprawdzić, jak zmieniały się składki obowiązkowych polis w dłuższej perspektywie.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latach 2016 - 2017 rodzimi kierowcy ciągle słuchali o rekordowych podwyżkach cen OC i odczuwali te duże zmiany w swoich portfelach. Najnowsza analiza porównywarki ubezpieczeniowej Ubea.pl wskazuje, że lata 2018 - 2020 pod względem </w:t>
      </w:r>
      <w:r>
        <w:rPr>
          <w:rFonts w:ascii="calibri" w:hAnsi="calibri" w:eastAsia="calibri" w:cs="calibri"/>
          <w:sz w:val="24"/>
          <w:szCs w:val="24"/>
          <w:b/>
        </w:rPr>
        <w:t xml:space="preserve">cen obowiązkowych polis OC</w:t>
      </w:r>
      <w:r>
        <w:rPr>
          <w:rFonts w:ascii="calibri" w:hAnsi="calibri" w:eastAsia="calibri" w:cs="calibri"/>
          <w:sz w:val="24"/>
          <w:szCs w:val="24"/>
        </w:rPr>
        <w:t xml:space="preserve"> były o wiele lepsze dla właścicieli samochodów.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o tym wspomnieć, bo krajowe media nie akcentowały tematu </w:t>
      </w:r>
      <w:r>
        <w:rPr>
          <w:rFonts w:ascii="calibri" w:hAnsi="calibri" w:eastAsia="calibri" w:cs="calibri"/>
          <w:sz w:val="24"/>
          <w:szCs w:val="24"/>
          <w:b/>
        </w:rPr>
        <w:t xml:space="preserve">ubezpieczeniowych obniżek</w:t>
      </w:r>
      <w:r>
        <w:rPr>
          <w:rFonts w:ascii="calibri" w:hAnsi="calibri" w:eastAsia="calibri" w:cs="calibri"/>
          <w:sz w:val="24"/>
          <w:szCs w:val="24"/>
        </w:rPr>
        <w:t xml:space="preserve"> tak samo mocno, jak wcześniejszych wzrostów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 OC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Wyniki barometru OC można bez problemu porównywać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kontekście długookresowych porównań bardzo ważny jest fakt, że </w:t>
      </w:r>
      <w:r>
        <w:rPr>
          <w:rFonts w:ascii="calibri" w:hAnsi="calibri" w:eastAsia="calibri" w:cs="calibri"/>
          <w:sz w:val="24"/>
          <w:szCs w:val="24"/>
          <w:b/>
        </w:rPr>
        <w:t xml:space="preserve">barometr OC jest od samego początku przygotowywany według jednakowych założeń</w:t>
      </w:r>
      <w:r>
        <w:rPr>
          <w:rFonts w:ascii="calibri" w:hAnsi="calibri" w:eastAsia="calibri" w:cs="calibri"/>
          <w:sz w:val="24"/>
          <w:szCs w:val="24"/>
        </w:rPr>
        <w:t xml:space="preserve">. Dzięki temu eksperci Ubea.pl mogą bez problemu porównywać wyniki barometru z różnych miesięcy.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Przeciętny </w:t>
      </w:r>
      <w:r>
        <w:rPr>
          <w:rFonts w:ascii="calibri" w:hAnsi="calibri" w:eastAsia="calibri" w:cs="calibri"/>
          <w:sz w:val="24"/>
          <w:szCs w:val="24"/>
          <w:b/>
        </w:rPr>
        <w:t xml:space="preserve">miesięczny koszt OC</w:t>
      </w:r>
      <w:r>
        <w:rPr>
          <w:rFonts w:ascii="calibri" w:hAnsi="calibri" w:eastAsia="calibri" w:cs="calibri"/>
          <w:sz w:val="24"/>
          <w:szCs w:val="24"/>
        </w:rPr>
        <w:t xml:space="preserve"> jest ustalany na podstawie ponad 100 000 anonimowych kalkulacji internautów. Średnia składka jest obliczana, biorąc pod uwagę oferty ubezpieczycieli współpracujących z porównywarką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tego powodu trzeba było wprowadzić pewne korekty do historycznych danych, aby grupa zakładów ubezpieczeń uwzględnianych podczas wcześniejszych analiz cen OC zgadzała się z aktualną listą takich firm</w:t>
      </w:r>
      <w:r>
        <w:rPr>
          <w:rFonts w:ascii="calibri" w:hAnsi="calibri" w:eastAsia="calibri" w:cs="calibri"/>
          <w:sz w:val="24"/>
          <w:szCs w:val="24"/>
        </w:rPr>
        <w:t xml:space="preserve">” - wyjaśnia Andrzej Prajsnar, ekspert porównywarki ubezpieczeniowej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7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Średnie składki OC mocno spadły przez 3 lata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powyższy wykres (pokazujący wahania składki w ujęciu miesięcznym), jak i prezentowana niżej tabela (zawierająca bardziej ogólne kwartalne dane) potwierdzają, że </w:t>
      </w:r>
      <w:r>
        <w:rPr>
          <w:rFonts w:ascii="calibri" w:hAnsi="calibri" w:eastAsia="calibri" w:cs="calibri"/>
          <w:sz w:val="24"/>
          <w:szCs w:val="24"/>
          <w:b/>
        </w:rPr>
        <w:t xml:space="preserve">w perspektywie trzech lat obowiązkowe ubezpieczenia OC dla kierowców mocno potaniały</w:t>
      </w:r>
      <w:r>
        <w:rPr>
          <w:rFonts w:ascii="calibri" w:hAnsi="calibri" w:eastAsia="calibri" w:cs="calibri"/>
          <w:sz w:val="24"/>
          <w:szCs w:val="24"/>
        </w:rPr>
        <w:t xml:space="preserve">. Łączny spadek wynosi aż 31%.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Jeszcze większa zmiana na poziomie około 36% dotyczyła cen polis OC od „najtańszego” ubezpieczyciela, które przeciętny kierowca miał do wyboru w styczniu 2018 r. oraz grudniu 2020 r. Rodzimych kierowców na pewno może ucieszyć fakt, że taniały nie tylko droższe polisy OC</w:t>
      </w:r>
      <w:r>
        <w:rPr>
          <w:rFonts w:ascii="calibri" w:hAnsi="calibri" w:eastAsia="calibri" w:cs="calibri"/>
          <w:sz w:val="24"/>
          <w:szCs w:val="24"/>
        </w:rPr>
        <w:t xml:space="preserve">” - podkreśla Paweł Kuczyński, prezes porównywarki ubezpieczeniowej Ubea.pl.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Inflacja a ceny OC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Trzyletnie spadki dotyczące średniej ceny OC są jeszcze większe, jeśli uwzględni się inflację. Według danych Ministerstwa Finansów inflacja między styczniem 2018 r. a grudniem 2020 r. wyniosła ok. 7,5%.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uwzględnieniu tej informacji okaże się, że </w:t>
      </w:r>
      <w:r>
        <w:rPr>
          <w:rFonts w:ascii="calibri" w:hAnsi="calibri" w:eastAsia="calibri" w:cs="calibri"/>
          <w:sz w:val="24"/>
          <w:szCs w:val="24"/>
          <w:b/>
        </w:rPr>
        <w:t xml:space="preserve">realnie przeciętne ubezpieczenie OC potaniało o 36%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Warto jednak zaznaczyć, że mimo tych spadków cen polscy kierowcy nadal płacą więcej za OC niż przed serią podwyżek z 2016 oraz 2017 roku - </w:t>
      </w:r>
      <w:r>
        <w:rPr>
          <w:rFonts w:ascii="calibri" w:hAnsi="calibri" w:eastAsia="calibri" w:cs="calibri"/>
          <w:sz w:val="24"/>
          <w:szCs w:val="24"/>
        </w:rPr>
        <w:t xml:space="preserve">zaznacza Paweł Kuczyński z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5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najtansze-oc/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2026-09-16T16:28:32+02:00</dcterms:created>
  <dcterms:modified xsi:type="dcterms:W3CDTF">2026-09-16T16:28:32+02:00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