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Piesi w Polsce są w dużym niebezpieczeństwie?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Bezpieczeństwo pieszych nadal jest problemem w Polsce. Sprawdzamy, jak nasz kraj wypada na tle innych europejskich państw.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minionym roku na skutek epidemicznego lockdownu doszło do poprawy statystyk dotyczących liczby i śmiertelności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wypadków drogowych</w:t>
        </w:r>
      </w:hyperlink>
      <w:r>
        <w:rPr>
          <w:rFonts w:ascii="calibri" w:hAnsi="calibri" w:eastAsia="calibri" w:cs="calibri"/>
          <w:sz w:val="24"/>
          <w:szCs w:val="24"/>
        </w:rPr>
        <w:t xml:space="preserve">. Wstępne informacje, przekazywane między innymi przez lokalne portale informacyjne, wskazują jednak, że </w:t>
      </w:r>
      <w:r>
        <w:rPr>
          <w:rFonts w:ascii="calibri" w:hAnsi="calibri" w:eastAsia="calibri" w:cs="calibri"/>
          <w:sz w:val="24"/>
          <w:szCs w:val="24"/>
          <w:b/>
        </w:rPr>
        <w:t xml:space="preserve">śmiertelność wśród pieszych</w:t>
      </w:r>
      <w:r>
        <w:rPr>
          <w:rFonts w:ascii="calibri" w:hAnsi="calibri" w:eastAsia="calibri" w:cs="calibri"/>
          <w:sz w:val="24"/>
          <w:szCs w:val="24"/>
        </w:rPr>
        <w:t xml:space="preserve"> nadal była niepokojąco wysoka.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Ubea.pl postanowili sprawdzić, jak w minionych latach Polska prezentowała się pod względem </w:t>
      </w:r>
      <w:r>
        <w:rPr>
          <w:rFonts w:ascii="calibri" w:hAnsi="calibri" w:eastAsia="calibri" w:cs="calibri"/>
          <w:sz w:val="24"/>
          <w:szCs w:val="24"/>
          <w:b/>
        </w:rPr>
        <w:t xml:space="preserve">bezpieczeństwa pieszych</w:t>
      </w:r>
      <w:r>
        <w:rPr>
          <w:rFonts w:ascii="calibri" w:hAnsi="calibri" w:eastAsia="calibri" w:cs="calibri"/>
          <w:sz w:val="24"/>
          <w:szCs w:val="24"/>
        </w:rPr>
        <w:t xml:space="preserve"> na tle innych państw Europy.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Jaka jest śmiertelność pieszych w Polsce?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celu sprawdzenia, czy piesi mogą się czuć bezpiecznie na polskich drogach, analitycy Ubea.pl wzięli pod uwagę między innymi dane z 2016 r. pochodzące z unijnej bazy CARE. Prezentują one </w:t>
      </w:r>
      <w:r>
        <w:rPr>
          <w:rFonts w:ascii="calibri" w:hAnsi="calibri" w:eastAsia="calibri" w:cs="calibri"/>
          <w:sz w:val="24"/>
          <w:szCs w:val="24"/>
          <w:b/>
        </w:rPr>
        <w:t xml:space="preserve">liczbę ofiar śmiertelnych z podziałem na rodzaj uczestnika ruchu drogowego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podstawie statystyk z bazy CARE eksperci Ubea.pl obliczyli, jaki udział w łącznej liczbie śmiertelnych ofiar wypadków mieli piesi, rowerzyści oraz kierowcy i pasażerowie pojazdów mechanicznych</w:t>
      </w:r>
      <w:r>
        <w:rPr>
          <w:rFonts w:ascii="calibri" w:hAnsi="calibri" w:eastAsia="calibri" w:cs="calibri"/>
          <w:sz w:val="24"/>
          <w:szCs w:val="24"/>
        </w:rPr>
        <w:t xml:space="preserve">” - tłumaczy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zebrane w poniższej tabeli potwierdzają, że </w:t>
      </w:r>
      <w:r>
        <w:rPr>
          <w:rFonts w:ascii="calibri" w:hAnsi="calibri" w:eastAsia="calibri" w:cs="calibri"/>
          <w:sz w:val="24"/>
          <w:szCs w:val="24"/>
          <w:b/>
        </w:rPr>
        <w:t xml:space="preserve">Polska cechuje się wysokim udziałem pieszych wśród śmiertelnych ofiar wypadków</w:t>
      </w:r>
      <w:r>
        <w:rPr>
          <w:rFonts w:ascii="calibri" w:hAnsi="calibri" w:eastAsia="calibri" w:cs="calibri"/>
          <w:sz w:val="24"/>
          <w:szCs w:val="24"/>
        </w:rPr>
        <w:t xml:space="preserve">. W 2016 r. wyniósł on 29%. Wśród krajów Unii Europejskiej wyższy wynik odnotowano jedynie w następujących krajach: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Rumunia: 39%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Estonia: 37%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Łotwa: 35%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Słowacja: 34%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dla 27 porównywanych państw wyniosła natomiast </w:t>
      </w:r>
      <w:r>
        <w:rPr>
          <w:rFonts w:ascii="calibri" w:hAnsi="calibri" w:eastAsia="calibri" w:cs="calibri"/>
          <w:sz w:val="24"/>
          <w:szCs w:val="24"/>
          <w:b/>
        </w:rPr>
        <w:t xml:space="preserve">21%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3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Polskie drogi w 2018 r.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Nowsze dane z bazy CARE potwierdzają, że piesi nadal nie są bezpieczni na polskich drogach. Poniższa lista przedstawia informacje o </w:t>
      </w:r>
      <w:r>
        <w:rPr>
          <w:rFonts w:ascii="calibri" w:hAnsi="calibri" w:eastAsia="calibri" w:cs="calibri"/>
          <w:sz w:val="24"/>
          <w:szCs w:val="24"/>
          <w:b/>
        </w:rPr>
        <w:t xml:space="preserve">liczbie pieszych zabitych w wypadkach drogowych w przeliczeniu na milion mieszkańców</w:t>
      </w:r>
      <w:r>
        <w:rPr>
          <w:rFonts w:ascii="calibri" w:hAnsi="calibri" w:eastAsia="calibri" w:cs="calibri"/>
          <w:sz w:val="24"/>
          <w:szCs w:val="24"/>
        </w:rPr>
        <w:t xml:space="preserve">. Dane pochodzą z 2018 r.: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Austria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Belgia - 6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Bułgaria - 17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Chorwacja - 16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Czechy - 13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Estonia - 9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Finlandia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Francja - 7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Grecja - 14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Hiszpania - 8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Holandia - 3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Łotwa - 26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Niemcy - 6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- 21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Portugalia - 16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Rumunia - 35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Słowacja - 13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Słowenia - 6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Szwajcaria - 5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Szwecja - 3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Węgry - 17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Wlk. Brytania - 7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Włochy - 10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Warto pamiętać, że potrącenia pieszych skutkują zwykle kosztownym leczeniem oraz wypłatą wieloletniej renty dla poszkodowanego lub zadośćuczynienia dla jego krewnych. Wysoka śmiertelność pieszych w Polsce przekłada się więc także na poziom składek za OC - </w:t>
      </w:r>
      <w:r>
        <w:rPr>
          <w:rFonts w:ascii="calibri" w:hAnsi="calibri" w:eastAsia="calibri" w:cs="calibri"/>
          <w:sz w:val="24"/>
          <w:szCs w:val="24"/>
        </w:rPr>
        <w:t xml:space="preserve">zwraca uwagę Andrzej Prajsnar, ekspert Ubea.pl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Wypadek-samochodowy-co-zrobic-Instrukcja-krok-po-kroku%2Cartykul%2C1791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2025-05-23T06:30:50+02:00</dcterms:created>
  <dcterms:modified xsi:type="dcterms:W3CDTF">2025-05-23T06:30:50+02:00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