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wrześniu OC najdroższe w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Sierpień 2021 r. dał kierowcom nadzieję, że podwyżki średniej składki OC nie będą długotrwałe. Wrześniowe dane nie są już jednak optymistyczne. Ile kosztuje obecnie ubezpieczenie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Posiadacze aut skarżą się ostatnio na wiele podwyżek. Szczególnie dotkliwe są wysokie ceny paliw. Wszystko wskazuje na to, że właściciele aut zaczęli też odczuwać </w:t>
      </w:r>
      <w:r>
        <w:rPr>
          <w:rFonts w:ascii="calibri" w:hAnsi="calibri" w:eastAsia="calibri" w:cs="calibri"/>
          <w:sz w:val="24"/>
          <w:szCs w:val="24"/>
          <w:b/>
        </w:rPr>
        <w:t xml:space="preserve">podwyżkę kosztów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rekordowych wzrostach składek z lipca i spokojnym sierpniu przyszedł czas na analizę danych porównywarki ubezpieczeń Ubea.pl z września 2021 r. Niestety, wrześniowe statystyki wskazują na sporą podwyżkę przeciętnego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kosztu polis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składka takich ubezpieczeń oferowanych online osiągnęła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poziom od listopada 2020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we wrześniu 2021 r. = 102↗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99↘)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wyjaśnić, jak powstaje barometr OC przygotowywany przez ekspertów Ubea.pl. Przy jego wyliczaniu bierze się pod uwagę anonimowe wyniki kalkulacji internautów na kalkulatorze OC/AC. Te dane służą do obliczenia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obowiązkowych polis</w:t>
      </w:r>
      <w:r>
        <w:rPr>
          <w:rFonts w:ascii="calibri" w:hAnsi="calibri" w:eastAsia="calibri" w:cs="calibri"/>
          <w:sz w:val="24"/>
          <w:szCs w:val="24"/>
        </w:rPr>
        <w:t xml:space="preserve">. Ten wynik jest następnie porównywany do średniej składki OC ze stycznia tego samego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składki ze stycznia wyznacza początkowy poziom barometru (100% / indeks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skoczyły do góry we wrześniu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danych z września 2021 r.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składka znacznie przewyższa tę ze stycznia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Przeciętna cena OC we wrześniu 2021 r. stanowiła ok. 102% wyniku ze stycznia </w:t>
      </w:r>
      <w:r>
        <w:rPr>
          <w:rFonts w:ascii="calibri" w:hAnsi="calibri" w:eastAsia="calibri" w:cs="calibri"/>
          <w:sz w:val="24"/>
          <w:szCs w:val="24"/>
        </w:rPr>
        <w:t xml:space="preserve">- informuje Paweł Kuczyński z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tak dużych wzrostów cen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na pewno biorą pod uwagę wysoką inflację oraz dane dotyczące liczby wypadków drogowych. W III kwartale 2021 r. takich zdarzeń było najprawdopodobniej sporo ze względu na wakacyjne podróże Polaków, którzy w czasie pandemii chętniej wybierają dojazd autem na urlop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nie wszyscy ubezpieczyciele zdecydowali się już na równie gwałtowne podwyżki cen OC. Korzystając z </w:t>
      </w:r>
      <w:r>
        <w:rPr>
          <w:rFonts w:ascii="calibri" w:hAnsi="calibri" w:eastAsia="calibri" w:cs="calibri"/>
          <w:sz w:val="24"/>
          <w:szCs w:val="24"/>
          <w:b/>
        </w:rPr>
        <w:t xml:space="preserve">porównywarki ubezpieczeń</w:t>
      </w:r>
      <w:r>
        <w:rPr>
          <w:rFonts w:ascii="calibri" w:hAnsi="calibri" w:eastAsia="calibri" w:cs="calibri"/>
          <w:sz w:val="24"/>
          <w:szCs w:val="24"/>
        </w:rPr>
        <w:t xml:space="preserve"> można szybko znaleźć tę firmę, która zaproponuje najkorzystniejszą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2025-12-05T14:29:44+01:00</dcterms:created>
  <dcterms:modified xsi:type="dcterms:W3CDTF">2025-12-05T14:29:44+01:00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