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Czy OC znowu podrożało? - barometr Ubea.pl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 dużej podwyżce cen OC w lipcu 2021 r. wielu kierowców zaczęło z niepokojem śledzić poziom składek obowiązkowych ubezpieczeń. Czy w sierpniu polisa OC ponownie podrożała?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Poprzedni barometr cen OC od Ubea.pl zaskoczył zarówno kierowców, jak i analityków rynku ubezpieczeń. Rzadko bowiem zdarza się miesięczny wzrost średniej składki obowiązkowej polisy aż o 6%. Polskim kierowcom tak gwałtowna zmiana może przypominać o szybkich podwyżkach cen sprzed 5 lat. Warto zatem sprawdzić, </w:t>
      </w:r>
      <w:r>
        <w:rPr>
          <w:rFonts w:ascii="calibri" w:hAnsi="calibri" w:eastAsia="calibri" w:cs="calibri"/>
          <w:sz w:val="24"/>
          <w:szCs w:val="24"/>
          <w:b/>
        </w:rPr>
        <w:t xml:space="preserve">czy w sierpniu 2021 r. OC ponownie podrożało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Jak powstaje barometr OC?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Barometr OC opiera się na ponad 100 000 anonimowych kalkulacji wykonywanych co miesiąc przez użytkowników porównywarki ubezpieczeń Ubea.pl. Na podstawie tych rzeczywistych wyliczeń ustalany jest </w:t>
      </w:r>
      <w:r>
        <w:rPr>
          <w:rFonts w:ascii="calibri" w:hAnsi="calibri" w:eastAsia="calibri" w:cs="calibri"/>
          <w:sz w:val="24"/>
          <w:szCs w:val="24"/>
          <w:b/>
        </w:rPr>
        <w:t xml:space="preserve">średni koszt OC</w:t>
      </w:r>
      <w:r>
        <w:rPr>
          <w:rFonts w:ascii="calibri" w:hAnsi="calibri" w:eastAsia="calibri" w:cs="calibri"/>
          <w:sz w:val="24"/>
          <w:szCs w:val="24"/>
        </w:rPr>
        <w:t xml:space="preserve"> oferowanego przez Internet. Tę składkę porównuje się następnie do wyjściowej wartości ze stycznia bieżącego roku.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Jeżeli składka z danego miesiąca jest o 1% wyższa niż w styczniu, to najnowszy odczyt barometru cenowego będzie wynosił 101 (101% składki styczniowej)</w:t>
      </w:r>
      <w:r>
        <w:rPr>
          <w:rFonts w:ascii="calibri" w:hAnsi="calibri" w:eastAsia="calibri" w:cs="calibri"/>
          <w:sz w:val="24"/>
          <w:szCs w:val="24"/>
        </w:rPr>
        <w:t xml:space="preserve">” - wyjaśnia Andrzej Prajsnar, ekspert Ubea.pl.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01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500" w:line="264" w:lineRule="auto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Czy w sierpniu ceny OC wzrosły?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 opracowaniu sierpniowych danych okazało się, że w tym drugim miesiącu wakacji </w:t>
      </w:r>
      <w:r>
        <w:rPr>
          <w:rFonts w:ascii="calibri" w:hAnsi="calibri" w:eastAsia="calibri" w:cs="calibri"/>
          <w:sz w:val="24"/>
          <w:szCs w:val="24"/>
          <w:b/>
        </w:rPr>
        <w:t xml:space="preserve">roczne OC kosztowało nieco mniej niż w lipcu</w:t>
      </w:r>
      <w:r>
        <w:rPr>
          <w:rFonts w:ascii="calibri" w:hAnsi="calibri" w:eastAsia="calibri" w:cs="calibri"/>
          <w:sz w:val="24"/>
          <w:szCs w:val="24"/>
        </w:rPr>
        <w:t xml:space="preserve">. Dlatego też barometr wskazuje na niewielki spadek cen.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"S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ierpniowa, drobna obniżka składek OC skompensowała jednak tylko w niewielkim stopniu skutki wcześniejszego wzrostu</w:t>
      </w:r>
      <w:r>
        <w:rPr>
          <w:rFonts w:ascii="calibri" w:hAnsi="calibri" w:eastAsia="calibri" w:cs="calibri"/>
          <w:sz w:val="24"/>
          <w:szCs w:val="24"/>
        </w:rPr>
        <w:t xml:space="preserve">” - podkreśla Paweł Kuczyński, prezes porównywarki ubezpieczeniowej Ubea.pl.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Poziom barometru cenowego z sierpnia 2021 r. = </w:t>
      </w:r>
      <w:r>
        <w:rPr>
          <w:rFonts w:ascii="calibri" w:hAnsi="calibri" w:eastAsia="calibri" w:cs="calibri"/>
          <w:sz w:val="24"/>
          <w:szCs w:val="24"/>
          <w:b/>
        </w:rPr>
        <w:t xml:space="preserve">99↘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(wynik dla poprzedniego miesiąca: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100↑</w:t>
      </w:r>
      <w:r>
        <w:rPr>
          <w:rFonts w:ascii="calibri" w:hAnsi="calibri" w:eastAsia="calibri" w:cs="calibri"/>
          <w:sz w:val="24"/>
          <w:szCs w:val="24"/>
          <w:b/>
        </w:rPr>
        <w:t xml:space="preserve">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Wysoki poziom inflacji, akceptowany jak dotychczas przez władze monetarne, oraz większa liczba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stłuczek</w:t>
        </w:r>
      </w:hyperlink>
      <w:r>
        <w:rPr>
          <w:rFonts w:ascii="calibri" w:hAnsi="calibri" w:eastAsia="calibri" w:cs="calibri"/>
          <w:sz w:val="24"/>
          <w:szCs w:val="24"/>
        </w:rPr>
        <w:t xml:space="preserve"> na polskich drogach (w pierwszym półroczu 2021 r. liczba kolizji wzrosła o 14% w porównaniu do pierwszej połowy 2020 r.) oznaczają, że </w:t>
      </w:r>
      <w:r>
        <w:rPr>
          <w:rFonts w:ascii="calibri" w:hAnsi="calibri" w:eastAsia="calibri" w:cs="calibri"/>
          <w:sz w:val="24"/>
          <w:szCs w:val="24"/>
          <w:b/>
        </w:rPr>
        <w:t xml:space="preserve">wzrosty cen OC w najbliższej przyszłości</w:t>
      </w:r>
      <w:r>
        <w:rPr>
          <w:rFonts w:ascii="calibri" w:hAnsi="calibri" w:eastAsia="calibri" w:cs="calibri"/>
          <w:sz w:val="24"/>
          <w:szCs w:val="24"/>
        </w:rPr>
        <w:t xml:space="preserve"> są niestety bardzo prawdopodobne.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997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s://ubea.pl/Kolizja-drogowa-co-dalej-Jak-otrzymac-odszkodowanie%2Cartykul%2C1790/" TargetMode="External"/><Relationship Id="rId9" Type="http://schemas.openxmlformats.org/officeDocument/2006/relationships/image" Target="media/section_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2025-05-30T08:16:05+02:00</dcterms:created>
  <dcterms:modified xsi:type="dcterms:W3CDTF">2025-05-30T08:16:05+02:00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