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Darmowa pomoc ratowników w górach - Polska to wyjątek?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Pomoc polskich ratowników górskich z GOPR-u oraz TOPR-u nadal pozostaje bezpłatna. Jak jednak wygląda sytuacja w innych krajach Europy?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GOPR-u oraz TOPR-u krajowe media najczęściej mówią o nieuzasadnionych wezwaniach ratowników i trudnych warunkach ich pracy. Kontrowersyjną kwestią jest także bezpłatny charakter pomocy świadczonej przez Górskie Ochotnicze Pogotowie Ratunkowe oraz Tatrzańskie Ochotnicze Pogotowie Ratunkowe.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ta kwestia jest rozwiązana za granicą? Eksperci porównywarki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ubezpieczeń turystycznych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Ubea.pl sprawdzili, czy Polska ze swoim systemem bezpłatnej pomocy ratowników górskich jest wyjątkiem w Europie.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Bezpłatna pomoc ratowników jest bardzo rzadka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porównywarki ubezpieczeń Ubea.pl uwzględnia kraje, w których polscy turyści najczęściej korzystają z pomocy ratowników górskich. Mowa o następujących państwach: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Austria,</w:t>
      </w:r>
    </w:p>
    <w:p>
      <w:r>
        <w:rPr>
          <w:rFonts w:ascii="calibri" w:hAnsi="calibri" w:eastAsia="calibri" w:cs="calibri"/>
          <w:sz w:val="24"/>
          <w:szCs w:val="24"/>
        </w:rPr>
        <w:t xml:space="preserve">- Czechy,</w:t>
      </w:r>
    </w:p>
    <w:p>
      <w:r>
        <w:rPr>
          <w:rFonts w:ascii="calibri" w:hAnsi="calibri" w:eastAsia="calibri" w:cs="calibri"/>
          <w:sz w:val="24"/>
          <w:szCs w:val="24"/>
        </w:rPr>
        <w:t xml:space="preserve">- Francja,</w:t>
      </w:r>
    </w:p>
    <w:p>
      <w:r>
        <w:rPr>
          <w:rFonts w:ascii="calibri" w:hAnsi="calibri" w:eastAsia="calibri" w:cs="calibri"/>
          <w:sz w:val="24"/>
          <w:szCs w:val="24"/>
        </w:rPr>
        <w:t xml:space="preserve">- Niemcy,</w:t>
      </w:r>
    </w:p>
    <w:p>
      <w:r>
        <w:rPr>
          <w:rFonts w:ascii="calibri" w:hAnsi="calibri" w:eastAsia="calibri" w:cs="calibri"/>
          <w:sz w:val="24"/>
          <w:szCs w:val="24"/>
        </w:rPr>
        <w:t xml:space="preserve">- Słowacja,</w:t>
      </w:r>
    </w:p>
    <w:p>
      <w:r>
        <w:rPr>
          <w:rFonts w:ascii="calibri" w:hAnsi="calibri" w:eastAsia="calibri" w:cs="calibri"/>
          <w:sz w:val="24"/>
          <w:szCs w:val="24"/>
        </w:rPr>
        <w:t xml:space="preserve">- Szwajcaria,</w:t>
      </w:r>
    </w:p>
    <w:p>
      <w:r>
        <w:rPr>
          <w:rFonts w:ascii="calibri" w:hAnsi="calibri" w:eastAsia="calibri" w:cs="calibri"/>
          <w:sz w:val="24"/>
          <w:szCs w:val="24"/>
        </w:rPr>
        <w:t xml:space="preserve">- Włochy.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Analiza zasad funkcjonowania ratownictwa górskiego wskazuje, że wyjazd w góry do któregokolwiek z tych krajów bez ubezpieczenia jest bardzo nierozsądne. Sama Europejska Karta Ubezpieczenia Zdrowotnego (EKUZ) w żadnym z tych państw nie uchroni polskiego turysty przed poniesieniem kosztów akcji pogotowia górskiego.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podkreślić, że takie koszty poniosą również nieubezpieczeni turyści pochodzący z analizowanych krajów (np. Włosi jadący na narty w Dolomity)</w:t>
      </w:r>
      <w:r>
        <w:rPr>
          <w:rFonts w:ascii="calibri" w:hAnsi="calibri" w:eastAsia="calibri" w:cs="calibri"/>
          <w:sz w:val="24"/>
          <w:szCs w:val="24"/>
        </w:rPr>
        <w:t xml:space="preserve">” - dodaje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jest jakiś kraj w Europie poza Polską, w którym pomoc ratowników jest bezpłatna? Brakiem odpłatności za akcje pogotowia górskiego cechuje się na przykład Szwecja. Warto jednak zauważyć, że ten kraj, podobnie jak Polska, ma problem z nieuzasadnionymi wezwaniami śmigłowców.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Wspomniany problem osiągnął tak dużą skalę, że specjalny wydział szwedzkiej policji zajmujący się ratownictwem górskim postuluje wprowadzenie opłat za zaangażowanie śmigłowca</w:t>
      </w:r>
      <w:r>
        <w:rPr>
          <w:rFonts w:ascii="calibri" w:hAnsi="calibri" w:eastAsia="calibri" w:cs="calibri"/>
          <w:sz w:val="24"/>
          <w:szCs w:val="24"/>
        </w:rPr>
        <w:t xml:space="preserve">” - mówi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pomoc ratowników za granicą?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akcji pogotowia górskiego to nie przelewki. Dla przykładu jedna interwencja w Austrii kosztuje od 2000 do 8000 euro. Za wykorzystanie śmigłowca we Włoszech zapłaci się natomiast 150 euro... za minutę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 wysokie koszty działania ratowników górskich powinny stanowić argument przemawiający za zakupem ubezpieczenia przez polskich narciarzy oraz innych turystów wybierających się w zagraniczne góry</w:t>
      </w:r>
      <w:r>
        <w:rPr>
          <w:rFonts w:ascii="calibri" w:hAnsi="calibri" w:eastAsia="calibri" w:cs="calibri"/>
          <w:sz w:val="24"/>
          <w:szCs w:val="24"/>
        </w:rPr>
        <w:t xml:space="preserve">” - podkreśla Paweł Kuczyński, prezes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kalkulator/turystyka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2026-10-27T00:48:45+01:00</dcterms:created>
  <dcterms:modified xsi:type="dcterms:W3CDTF">2026-10-27T00:48:45+01:00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