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Darmowa pomoc ratowników w górach - Polska to wyjątek?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Pomoc polskich ratowników górskich z GOPR-u oraz TOPR-u nadal pozostaje bezpłatna. Jak jednak wygląda sytuacja w innych krajach Europy?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GOPR-u oraz TOPR-u krajowe media najczęściej mówią o nieuzasadnionych wezwaniach ratowników i trudnych warunkach ich pracy. Kontrowersyjną kwestią jest także bezpłatny charakter pomocy świadczonej przez Górskie Ochotnicze Pogotowie Ratunkowe oraz Tatrzańskie Ochotnicze Pogotowie Ratunkowe.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ta kwestia jest rozwiązana za granicą? Eksperci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ubezpieczeń turystycznych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Ubea.pl sprawdzili, czy Polska ze swoim systemem bezpłatnej pomocy ratowników górskich jest wyjątkiem w Europie.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Bezpłatna pomoc ratowników jest bardzo rzadka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porównywarki ubezpieczeń Ubea.pl uwzględnia kraje, w których polscy turyści najczęściej korzystają z pomocy ratowników górskich. Mowa o następujących państwach: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Austria,</w:t>
      </w:r>
    </w:p>
    <w:p>
      <w:r>
        <w:rPr>
          <w:rFonts w:ascii="calibri" w:hAnsi="calibri" w:eastAsia="calibri" w:cs="calibri"/>
          <w:sz w:val="24"/>
          <w:szCs w:val="24"/>
        </w:rPr>
        <w:t xml:space="preserve">- Czechy,</w:t>
      </w:r>
    </w:p>
    <w:p>
      <w:r>
        <w:rPr>
          <w:rFonts w:ascii="calibri" w:hAnsi="calibri" w:eastAsia="calibri" w:cs="calibri"/>
          <w:sz w:val="24"/>
          <w:szCs w:val="24"/>
        </w:rPr>
        <w:t xml:space="preserve">- Francja,</w:t>
      </w:r>
    </w:p>
    <w:p>
      <w:r>
        <w:rPr>
          <w:rFonts w:ascii="calibri" w:hAnsi="calibri" w:eastAsia="calibri" w:cs="calibri"/>
          <w:sz w:val="24"/>
          <w:szCs w:val="24"/>
        </w:rPr>
        <w:t xml:space="preserve">- Niemcy,</w:t>
      </w:r>
    </w:p>
    <w:p>
      <w:r>
        <w:rPr>
          <w:rFonts w:ascii="calibri" w:hAnsi="calibri" w:eastAsia="calibri" w:cs="calibri"/>
          <w:sz w:val="24"/>
          <w:szCs w:val="24"/>
        </w:rPr>
        <w:t xml:space="preserve">- Słowacja,</w:t>
      </w:r>
    </w:p>
    <w:p>
      <w:r>
        <w:rPr>
          <w:rFonts w:ascii="calibri" w:hAnsi="calibri" w:eastAsia="calibri" w:cs="calibri"/>
          <w:sz w:val="24"/>
          <w:szCs w:val="24"/>
        </w:rPr>
        <w:t xml:space="preserve">- Szwajcaria,</w:t>
      </w:r>
    </w:p>
    <w:p>
      <w:r>
        <w:rPr>
          <w:rFonts w:ascii="calibri" w:hAnsi="calibri" w:eastAsia="calibri" w:cs="calibri"/>
          <w:sz w:val="24"/>
          <w:szCs w:val="24"/>
        </w:rPr>
        <w:t xml:space="preserve">- Włochy.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Analiza zasad funkcjonowania ratownictwa górskiego wskazuje, że wyjazd w góry do któregokolwiek z tych krajów bez ubezpieczenia jest bardzo nierozsądne. Sama Europejska Karta Ubezpieczenia Zdrowotnego (EKUZ) w żadnym z tych państw nie uchroni polskiego turysty przed poniesieniem kosztów akcji pogotowia górskiego.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takie koszty poniosą również nieubezpieczeni turyści pochodzący z analizowanych krajów (np. Włosi jadący na narty w Dolomity)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 jakiś kraj w Europie poza Polską, w którym pomoc ratowników jest bezpłatna? Brakiem odpłatności za akcje pogotowia górskiego cechuje się na przykład Szwecja. Warto jednak zauważyć, że ten kraj, podobnie jak Polska, ma problem z nieuzasadnionymi wezwaniami śmigłowców.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Wspomniany problem osiągnął tak dużą skalę, że specjalny wydział szwedzkiej policji zajmujący się ratownictwem górskim postuluje wprowadzenie opłat za zaangażowanie śmigłowca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kosztuje pomoc ratowników za granicą?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Koszty akcji pogotowia górskiego to nie przelewki. Dla przykładu jedna interwencja w Austrii kosztuje od 2000 do 8000 euro. Za wykorzystanie śmigłowca we Włoszech zapłaci się natomiast 150 euro... za minutę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 wysokie koszty działania ratowników górskich powinny stanowić argument przemawiający za zakupem ubezpieczenia przez polskich narciarzy oraz innych turystów wybierających się w zagraniczne góry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8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alkulator/turystyka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2025-08-11T04:57:38+02:00</dcterms:created>
  <dcterms:modified xsi:type="dcterms:W3CDTF">2025-08-11T04:57:38+02:00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