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OC, AC, NNW - ranking styczeń 2020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Cena ubezpieczenia OC dla kierowców uległa ciekawym zmianom w styczniu 2020 r. Jak wpłynęły one na ranking ubezpieczeń OC, AC, NNW?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Doświadczenia ekspertów porównywarki ubezpieczeniowej Ubea.pl wskazują, że spore zmiany kosztów obowiązkowego OC są bardzo możliwe na przełomie starego i nowego roku. Ostatnie miesiące potwierdziły tę prawidłowość.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Grudzień był co prawda spokojny cenowo, ale listopad 2019 r. oraz styczeń 2020 r. przyniósł spore </w:t>
      </w:r>
      <w:r>
        <w:rPr>
          <w:rFonts w:ascii="calibri" w:hAnsi="calibri" w:eastAsia="calibri" w:cs="calibri"/>
          <w:sz w:val="24"/>
          <w:szCs w:val="24"/>
          <w:b/>
        </w:rPr>
        <w:t xml:space="preserve">spadki średniej składki OC</w:t>
      </w:r>
      <w:r>
        <w:rPr>
          <w:rFonts w:ascii="calibri" w:hAnsi="calibri" w:eastAsia="calibri" w:cs="calibri"/>
          <w:sz w:val="24"/>
          <w:szCs w:val="24"/>
        </w:rPr>
        <w:t xml:space="preserve">. Wspomniane obniżki miały duży wpływ na rankingową klasyfikację ubezpieczycieli. Dzięki styczniowemu rankingowi Ubea.pl można dowiedzieć się, który zakład ubezpieczeń jest najbardziej konkurencyjny po cenowych zmianach na rynku.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jest wyliczany ranking OC AC NNW?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w poprzednich miesiącach ranking ubezpieczeń przygotowywany przez Ubea.pl został wyliczony dla </w:t>
      </w:r>
      <w:r>
        <w:rPr>
          <w:rFonts w:ascii="calibri" w:hAnsi="calibri" w:eastAsia="calibri" w:cs="calibri"/>
          <w:sz w:val="24"/>
          <w:szCs w:val="24"/>
          <w:b/>
        </w:rPr>
        <w:t xml:space="preserve">czterech kategorii rankingowych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ubezpieczenie OC</w:t>
      </w:r>
    </w:p>
    <w:p>
      <w:r>
        <w:rPr>
          <w:rFonts w:ascii="calibri" w:hAnsi="calibri" w:eastAsia="calibri" w:cs="calibri"/>
          <w:sz w:val="24"/>
          <w:szCs w:val="24"/>
        </w:rPr>
        <w:t xml:space="preserve">- ubezpieczenia OC + NNW</w:t>
      </w:r>
    </w:p>
    <w:p>
      <w:r>
        <w:rPr>
          <w:rFonts w:ascii="calibri" w:hAnsi="calibri" w:eastAsia="calibri" w:cs="calibri"/>
          <w:sz w:val="24"/>
          <w:szCs w:val="24"/>
        </w:rPr>
        <w:t xml:space="preserve">- ubezpieczenia OC + AC</w:t>
      </w:r>
    </w:p>
    <w:p>
      <w:r>
        <w:rPr>
          <w:rFonts w:ascii="calibri" w:hAnsi="calibri" w:eastAsia="calibri" w:cs="calibri"/>
          <w:sz w:val="24"/>
          <w:szCs w:val="24"/>
        </w:rPr>
        <w:t xml:space="preserve">- ubezpieczenia OC + AC + NNW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 towarzystwo ubezpieczeniowe lub marka ubezpieczeniowa może zdobyć od 0 do 5 punktów.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„Najniższy wynik, czyli 0,00 punktów, oznaczałby, że zakład ubezpieczeń we wszystkich pojedynczych porównaniach (uwzględniających tę firmę) ulokował się na ostatniej pozycji. Z kolei towarzystwo ubezpieczeniowe z 5 punktami musiałoby zająć pierwsze miejsce w każdej kalkulacji z jego udziałem. Nasze doświadczenie potwierdza jednak, że wyniki na poziomie 0,00 lub 5,00 punktów są mało prawdopodobne” </w:t>
      </w:r>
      <w:r>
        <w:rPr>
          <w:rFonts w:ascii="calibri" w:hAnsi="calibri" w:eastAsia="calibri" w:cs="calibri"/>
          <w:sz w:val="24"/>
          <w:szCs w:val="24"/>
        </w:rPr>
        <w:t xml:space="preserve">- wyjaśnia Paweł Kuczyński, prezes porównywarki ubezpieczeń Ubea.pl.</w:t>
      </w:r>
    </w:p>
    <w:p>
      <w:pPr>
        <w:spacing w:before="0" w:after="300"/>
      </w:pP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Link4 liderem cenowym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Rankingowe zwycięstwo jednego z ubezpieczycieli na początku nowego roku może być ważnym sygnałem dla jego konkurentów. Które towarzystwo ubezpieczeniowe sprzedawało zatem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najtańsze ubezpieczenie OC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oraz pakiety komunikacyjne w styczniu 2020 r.</w:t>
      </w:r>
      <w:r>
        <w:rPr>
          <w:rFonts w:ascii="calibri" w:hAnsi="calibri" w:eastAsia="calibri" w:cs="calibri"/>
          <w:sz w:val="24"/>
          <w:szCs w:val="24"/>
        </w:rPr>
        <w:t xml:space="preserve">? W poszczególnych kategoriach wygrali następujący ubezpieczyciele: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polis OC: Link4 - 4,14 pkt.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NNW: Link4 - 4,00 pkt.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AC: Link4 - 4,35 pkt.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AC + NNW: Link4 - 4,14 pkt.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Poczwórne zwycięstwo </w:t>
      </w:r>
      <w:r>
        <w:rPr>
          <w:rFonts w:ascii="calibri" w:hAnsi="calibri" w:eastAsia="calibri" w:cs="calibri"/>
          <w:sz w:val="24"/>
          <w:szCs w:val="24"/>
          <w:b/>
        </w:rPr>
        <w:t xml:space="preserve">Link4</w:t>
      </w:r>
      <w:r>
        <w:rPr>
          <w:rFonts w:ascii="calibri" w:hAnsi="calibri" w:eastAsia="calibri" w:cs="calibri"/>
          <w:sz w:val="24"/>
          <w:szCs w:val="24"/>
        </w:rPr>
        <w:t xml:space="preserve"> w styczniowym rankingu jest na pewno zaskoczeniem. Jeszcze miesiąc temu ta marka wygrała tylko dwie kategorie (OC i AC + AC).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Wyniki styczniowego rankingu OC AC NNW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stanowią dowód, że oferta Link4 jest bardzo konkurencyjna pod względem cenowym. Warto zwrócić uwagę, że w tym miesiącu Link4 dość wyraźnie wyprzedził ubezpieczycieli zajmujących drugie i trzecie miejsce w każdej z kategorii. Chodzi o takie firmy i marki ubezpieczeniowe jak Aviva czy You Can Drive.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Spadki cen OC we wszystkich firmach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względu na wspominany już wcześniej spadek średniego kosztu polis OC w styczniu 2020 r. warto sprawdzić, jak taka przeciętna składka zmieniała się w dłuższej perspektywie. Eksperci Ubea.pl obliczyli, że od </w:t>
      </w:r>
      <w:r>
        <w:rPr>
          <w:rFonts w:ascii="calibri" w:hAnsi="calibri" w:eastAsia="calibri" w:cs="calibri"/>
          <w:sz w:val="24"/>
          <w:szCs w:val="24"/>
          <w:b/>
        </w:rPr>
        <w:t xml:space="preserve">stycznia 2019 r. do stycznia 2020 r. przeciętny cena OC</w:t>
      </w:r>
      <w:r>
        <w:rPr>
          <w:rFonts w:ascii="calibri" w:hAnsi="calibri" w:eastAsia="calibri" w:cs="calibri"/>
          <w:sz w:val="24"/>
          <w:szCs w:val="24"/>
        </w:rPr>
        <w:t xml:space="preserve"> u poszczególnych ubezpieczycieli spadła następująco: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Aviva - spadek o 14%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Benefia - spadek o 19%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Generali - spadek o 23%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Link4 - spadek o 23%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MTU24 - spadek o 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Proama - spadek o 28%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UNIQA - spadek o 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Wiener - spadek o 13%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 Can Drive - spadek o 16%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2025-06-08T09:44:49+02:00</dcterms:created>
  <dcterms:modified xsi:type="dcterms:W3CDTF">2025-06-08T09:44:49+02:00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