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regionach Polski diesel i gaz są najpopularniejsze?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Porównywarka Ubea.pl sprawdziła preferencje polskich kierowców dotyczące rodzaju paliwa w samochodach osobowych. Gdzie jest popularny diesel, a gdzie gaz? Odpowiadamy.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Internecie dość rzadko możemy znaleźć dokładne informacje na temat popularności różnego rodzaju paliw i jednostek napędowych samochodów osobowych. Eksperci Ubea.pl dotarli jednak do takich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których regionach Polski kierowcy najchętniej kupują auta z silnikiem diesla? Gdzie jest popularne zakładanie instalacji gazowej? Jak popularność diesli i aut na gaz zmieniała się w ostatnich latach? Czy koszt OC zależy od rodzaju paliwa? Na te wszystkie pytania odpowiadają statystyki przygotowane przez ekspertów Ubea.pl.</w:t>
      </w:r>
    </w:p>
    <w:p/>
    <w:p/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Popularność benzyny minimalnie spada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Przed zaprezentowaniem informacji dotyczących poszczególnych powiatów warto spojrzeć na informacje na temat całej Polski. Dane GUS z lat 2015 - 2018 wskazują na wyraźną przewagę samochodów osobowych napędzanych tylko benzyną. W ostatnich latach udział takich aut jednak minimalnie spada. W 2015 r. wyniósł 55%, a w 2018 r. 53%.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Udział aut z silnikiem diesla wynosił ok. 30%, a takich posiadających instalację LPG 14%. Pozostałe 2% stanowiły w ostatnich latach samochody napędzane innymi rodzajami paliw.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których powiatach są popularne silniki diesla?</w:t>
      </w:r>
    </w:p>
    <w:p/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Na podstawie danych GUS eksperci Ubea.pl przygotowali mapę prezentującą udział samochodów osobowych z silnikiem diesla w poszczególnych powiatach i miastach na prawie powiatu w 2018 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"Auta z silnikiem na olej napędowy są stosunkowo mało popularne w centralnej Polsce, a także w sporej części Małopolski, Opolszczyzny i Górnego Śląska</w:t>
      </w:r>
      <w:r>
        <w:rPr>
          <w:rFonts w:ascii="calibri" w:hAnsi="calibri" w:eastAsia="calibri" w:cs="calibri"/>
          <w:sz w:val="24"/>
          <w:szCs w:val="24"/>
        </w:rPr>
        <w:t xml:space="preserve">” - zauważa Andrzej Prajsnar z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Podwyższonym udziałem samochodów osobowych z silnikiem diesla cechują się natomiast niektóre powiaty na terenie województwa pomorskiego, małopolskiego (południowa część) oraz tzw. ściany wschodniej.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7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Instalacja LPG - gdzie kierowcy często się na nią decydują?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Analitycy Ubea.pl sprawdzili także udział samochodów osobowych z instalacją gazową (LPG). Zamieszczona poniżej mapa przedstawia popularność takich aut w poszczególnych powiatach oraz miastach na prawie powiatu.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Warto porównać obydwie mapy, ponieważ okazuje się, że w niektórych regionach niższy udział samochodów z silnikiem diesla jest kompensowany popularnością autogazu. Taka sytuacja dotyczy między innymi części centralnej Polski</w:t>
      </w:r>
      <w:r>
        <w:rPr>
          <w:rFonts w:ascii="calibri" w:hAnsi="calibri" w:eastAsia="calibri" w:cs="calibri"/>
          <w:sz w:val="24"/>
          <w:szCs w:val="24"/>
        </w:rPr>
        <w:t xml:space="preserve">” - podkreśla Andrzej Prajsnar, ekspert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Widać również, że instalacje gazowe są znacznie popularniejsze we wschodniej części kraju.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8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Instalacja LGP a cena OC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Porównywarka Ubea.pl sprawdziła także zależność między ceną ubezpieczenia OC a rodzajem paliwa napędzającego samochód. Dane z kwietnia oraz maja 2020 r. wskazują, że przeciętna najniższa składka OC w zależności od rodzaju paliwa wynosiła: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olej napędowy - 781,76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benzyna - 813,22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gaz (LPG) - 879,91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„Należy zauważyć, że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iększy przeciętny koszt polis OC w przypadku aut napędzanych gazem może wynikać z relatywnie dużej pojemności skokowej i mocy silnika. Duże zużycie paliwa w przypadku takich samochodów skłania wiele osób do założenia instalacji gazowej.</w:t>
      </w:r>
      <w:r>
        <w:rPr>
          <w:rFonts w:ascii="calibri" w:hAnsi="calibri" w:eastAsia="calibri" w:cs="calibri"/>
          <w:sz w:val="24"/>
          <w:szCs w:val="24"/>
        </w:rPr>
        <w:t xml:space="preserve">” - podsumowuje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Przeczytaj więcej o tym,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jak duża pojemność silnika wpływa na OC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ubea.pl/Duzy-silnik-to-droga-polisa-OC%2Cartykul%2C116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2025-12-05T14:29:21+01:00</dcterms:created>
  <dcterms:modified xsi:type="dcterms:W3CDTF">2025-12-05T14:29:21+01:00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