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nie chcą już aut z małym silnikiem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15 lat mocno zmieniły się preferencje Polaków względem samochodów osobowych. Najszybciej rosła liczba aut z dużymi silnikami. Eksperci Ubea.pl analizują tę zmianę.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samochodów osobowych już od pewnego czasu promują mniejsze jednostki napędowe. Okazuje się jednak, że na polskich drogach trendy wcale nie zmierzają w kierunku tzw. downsizingu silników. Świadczy o tym ciekawa analiza ekspertów Ubea.pl, którzy sprawdzili, jak przez 15 lat </w:t>
      </w:r>
      <w:r>
        <w:rPr>
          <w:rFonts w:ascii="calibri" w:hAnsi="calibri" w:eastAsia="calibri" w:cs="calibri"/>
          <w:sz w:val="24"/>
          <w:szCs w:val="24"/>
          <w:b/>
        </w:rPr>
        <w:t xml:space="preserve">zmieniał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udział samochodów osobowych o małej, średniej oraz dużej pojemności silnika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Obszerna analiza Ubea.pl odpowiada również na pytanie, gdzie polscy kierowcy najchętniej kupują auta z małymi oraz dużymi jednostkami napędowymi. Warto też sprawdzić,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pojemność silnika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 na cenę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Auta z dużym silnikiem coraz popularniejsze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Główny Urząd Statystyczny podaje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o pojemności silnika</w:t>
      </w:r>
      <w:r>
        <w:rPr>
          <w:rFonts w:ascii="calibri" w:hAnsi="calibri" w:eastAsia="calibri" w:cs="calibri"/>
          <w:sz w:val="24"/>
          <w:szCs w:val="24"/>
        </w:rPr>
        <w:t xml:space="preserve"> samochodów osobowych w Polsce, uwzględniając trzy kategorie: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1399 cm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1400 cm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- 1999 cm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2000 cm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i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"Ten prosty i jednocześnie użyteczny podział uwzględnia auta o małej, średniej oraz dużej pojemności silników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Analizowane dane nie uwzględniają jeszcze 2019 r., ale nie stanowi to raczej większego problemu. W przypadku pojemności silników zmiany następują bowiem raczej powoli.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Głównego Urzędu Statystycznego </w:t>
      </w:r>
      <w:r>
        <w:rPr>
          <w:rFonts w:ascii="calibri" w:hAnsi="calibri" w:eastAsia="calibri" w:cs="calibri"/>
          <w:sz w:val="24"/>
          <w:szCs w:val="24"/>
          <w:b/>
        </w:rPr>
        <w:t xml:space="preserve">w latach 2003 - 2018 liczba aut o danej pojemności silnika zmieniła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1399 cm3 - wzrost o 2 160 944 (z 6 645 870 do 8 806 814)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1400 cm3 - 1999 cm3 - wzrost o 8 505 278 (z 4 130 048 do 12 635 326)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2000 cm3 i więcej - wzrost o 1 518 967 (z 467 909 do 1 986 876)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ponad czterokrotny wzrost liczby samochodów z silnikami o pojemności co najmniej dwóch litrów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z małym silnikiem nie są już najpopularniejsze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Najważniejszym trendem w ostatnich 15 latach był jednak </w:t>
      </w:r>
      <w:r>
        <w:rPr>
          <w:rFonts w:ascii="calibri" w:hAnsi="calibri" w:eastAsia="calibri" w:cs="calibri"/>
          <w:sz w:val="24"/>
          <w:szCs w:val="24"/>
          <w:b/>
        </w:rPr>
        <w:t xml:space="preserve">spadek znaczenia aut z najmniejszymi silnikami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rosnąca popularność samochodów ze średnim silnikiem</w:t>
      </w:r>
      <w:r>
        <w:rPr>
          <w:rFonts w:ascii="calibri" w:hAnsi="calibri" w:eastAsia="calibri" w:cs="calibri"/>
          <w:sz w:val="24"/>
          <w:szCs w:val="24"/>
        </w:rPr>
        <w:t xml:space="preserve">. Pod koniec 2003 r. samochody osobowe należące do pierwszej grupy stanowiły 59% zarejestrowanych aut, a samochody o średniej pojemności silnika - 37%.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piętnastu latach proporcje prawie się odwróciły. Udział samochodów osobowych z najmniejszymi silnikami spadł do 38%. W przypadku aut z jednostką napędową o średniej pojemności odnotowano natomiast wzrost do 54%</w:t>
      </w:r>
      <w:r>
        <w:rPr>
          <w:rFonts w:ascii="calibri" w:hAnsi="calibri" w:eastAsia="calibri" w:cs="calibri"/>
          <w:sz w:val="24"/>
          <w:szCs w:val="24"/>
        </w:rPr>
        <w:t xml:space="preserve">” - informuje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przyczyny tego zjawiska? Wpływ na pewno miał import samochodów osobowych z Europy Zachodniej, a także poprawa zużycia paliwa w użytkowanych autach. Należy wspomnieć też o upowszechnieniu się instalacji gazowych LPG.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są popularne małe silniki, a gdzie duże?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GUS-u można również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jaki jest udział silników o dużej i małej pojemności w poszczególnych polskich powiatach oraz miastach na prawach powiatu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pochodzące z końca 2018 r. wskazują na duże różnice między poszczególnymi regionami.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udział aut z małymi silnikami</w:t>
      </w:r>
      <w:r>
        <w:rPr>
          <w:rFonts w:ascii="calibri" w:hAnsi="calibri" w:eastAsia="calibri" w:cs="calibri"/>
          <w:sz w:val="24"/>
          <w:szCs w:val="24"/>
        </w:rPr>
        <w:t xml:space="preserve"> odnotowano w następujących powiatach i miastach: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rybnicki - 49% zarejestrowanych samochodów osobowych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Świętochłowice - 48%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Sopot - 48%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Piekary Śląskie - 48%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wodzisławski - 48%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na poniższej mapie, auta z małymi jednostkami napędowymi cieszą się większą popularnością w </w:t>
      </w:r>
      <w:r>
        <w:rPr>
          <w:rFonts w:ascii="calibri" w:hAnsi="calibri" w:eastAsia="calibri" w:cs="calibri"/>
          <w:sz w:val="24"/>
          <w:szCs w:val="24"/>
          <w:b/>
        </w:rPr>
        <w:t xml:space="preserve">centralnej części Polski</w:t>
      </w:r>
      <w:r>
        <w:rPr>
          <w:rFonts w:ascii="calibri" w:hAnsi="calibri" w:eastAsia="calibri" w:cs="calibri"/>
          <w:sz w:val="24"/>
          <w:szCs w:val="24"/>
        </w:rPr>
        <w:t xml:space="preserve"> oraz na </w:t>
      </w:r>
      <w:r>
        <w:rPr>
          <w:rFonts w:ascii="calibri" w:hAnsi="calibri" w:eastAsia="calibri" w:cs="calibri"/>
          <w:sz w:val="24"/>
          <w:szCs w:val="24"/>
          <w:b/>
        </w:rPr>
        <w:t xml:space="preserve">Górnym Śląsku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zauważyć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tam gdzie gęstość zaludnienia jest większa, nasi rodacy chętniej użytkują pojazdy z mniejszymi silnikami</w:t>
      </w:r>
      <w:r>
        <w:rPr>
          <w:rFonts w:ascii="calibri" w:hAnsi="calibri" w:eastAsia="calibri" w:cs="calibri"/>
          <w:sz w:val="24"/>
          <w:szCs w:val="24"/>
        </w:rPr>
        <w:t xml:space="preserve">” - zauważa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największą popularnością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auta z dużymi silnikami</w:t>
      </w:r>
      <w:r>
        <w:rPr>
          <w:rFonts w:ascii="calibri" w:hAnsi="calibri" w:eastAsia="calibri" w:cs="calibri"/>
          <w:sz w:val="24"/>
          <w:szCs w:val="24"/>
        </w:rPr>
        <w:t xml:space="preserve">? Pod koniec 2018 r. największy udział takich samochodów odnotowano w następujących miastach i powiatach: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Przemyśl - 16% zarejestrowanych samochodów osobowych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tatrzański - 15%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Biała Podlaska - 14%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jarosławski - 13%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pow. piaseczyński - 13%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mapie widać wyraźnie, że auta z dużym silnikiem są najchętniej kupowane przez kierowców z obszarów położonych</w:t>
      </w:r>
      <w:r>
        <w:rPr>
          <w:rFonts w:ascii="calibri" w:hAnsi="calibri" w:eastAsia="calibri" w:cs="calibri"/>
          <w:sz w:val="24"/>
          <w:szCs w:val="24"/>
          <w:b/>
        </w:rPr>
        <w:t xml:space="preserve"> blisko zachodniej oraz wschodniej granicy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6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Pojemność silnika a cena ubezpieczenia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Kierowcy kupujący auto z dużym silnikiem muszą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wysoka pojemność oznacza większe koszty ubezpieczenia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Ubea.pl wskazują, że na wiosnę 2020 r. przeciętna składka OC dla aut z poszczególną pojemnością silnika wynosiła: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600 cm3: 682 zł (średnia z najniższych ofert ubezpieczycieli)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601 cm3 - 1000 cm3: 609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1001 cm3 - 1400 cm3: 725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1401 cm3 - 1800 cm3: 811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1801 cm3 - 2200 cm3: 807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2201 cm3 - 2600 cm3: 1 001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2601 cm3 - 3000 cm3: 1 042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3001 cm3 - 3400 cm3: 1 211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3401 cm3 - 3800 cm3: 1 302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3801 cm3 - 4200 cm3: 1 079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4201 cm3 - 4600 cm3: 706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4601 cm3 - 5000 cm3: 1 604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5000 cm3: 1 206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dane pokazują, że zależność między pojemnością silnika a kosztem OC jest nadal bardzo wyraźna. Kupując auto, warto więc zastanowić się, czy duży silnik jest nam na pewno potrzebny. Szczególnie powinny to przemyśleć młodzi i niedoświadczeni kierowcy, którzy i tak zapłacą nieco więcej za OC ze względu na krótką historię ubezpieczeniową.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Duzy-silnik-to-droga-polisa-OC%2Cartykul%2C1168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2026-11-03T17:05:24+01:00</dcterms:created>
  <dcterms:modified xsi:type="dcterms:W3CDTF">2026-11-03T17:05:24+01:00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