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 OC, AC, NNW - ceny w listopadzie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listopadzie 2019 r. na rynku polis komunikacyjnych były widoczne ciekawe zmiany. Sprawdzamy, jak wpłynęły one na wyniki naszego rankingu.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koniec roku ubezpieczyciele są bardziej skłonni do wprowadzania różnych rabatów i promocji dla kierowców. To skutkuje spadkiem średniego kosztu komunikacyjnego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ubezpieczenia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 Wspomniany efekt cenowy był widoczny między innymi w listopadzie i grudniu 2018 roku, a także w listopadzie 2019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chodzi o poprzedni miesiąc, to warto sprawdzić, jak cenowe zmiany wpłynęły na wyniki rankingu Ubea.pl. Listopadowe dane wskazują, że w rankingu doszło do ciekawych przetasowań.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Ranking OC, AC i NNW - jakie są zasady?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listopadzie 2019 r., podobnie jak we wcześniejszych miesiącach, ranking składał się z czterech kategorii: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obowiązkowe OC,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 OC+NNW,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 OC+AC,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 OC+AC+NNW.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Prajsnar, ekspert porównywarki ubezpieczeń Ubea.pl przypomina, że listopadowy ranking, podobnie jak wcześniejsze analizy, opiera się na wynikach ponad 100 000 indywidualnych kalkulacji wykonanych przez internautów w kalkulatorze.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Zasady rankingu Ubea.pl nie premiują żadnego z dziewięciu porównywanych ubezpieczycieli. Każdy może zdobyć od 0 do 5 punktów.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„Minimalny wynik wynoszący 0,00 punktów oznaczałby, że zakład ubezpieczeń we wszystkich pojedynczych porównaniach ulokował się na ostatniej pozycji. Towarzystwo ubezpieczeniowe z najwyższą liczbą punktów (5,00 pkt.), musiałoby zająć pierwsze miejsce w każdej kalkulacji z jego udziałem." </w:t>
      </w:r>
      <w:r>
        <w:rPr>
          <w:rFonts w:ascii="calibri" w:hAnsi="calibri" w:eastAsia="calibri" w:cs="calibri"/>
          <w:sz w:val="24"/>
          <w:szCs w:val="24"/>
        </w:rPr>
        <w:t xml:space="preserve">- wyjaśnia Paweł Kuczyński, prezes porównywarki ubezpieczeń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Potrójna wygrana w listopadzie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Listopad 2019 roku okazał się szczególnie pomyślny dla jednego ubezpieczyciela. Aby się o tym przekonać, wystarczy spojrzeć na zwycięzców poszczególnych kategorii: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 rankingu polis OC: Link4 z 4,07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 rankingu pakietów OC + NNW: Link4 z 3,91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pakietów OC + AC: Link4 z 4,24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pakietów OC + AC + NNW: Benefia z 3,96 pkt.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Potrójna wygrana jednego ubezpieczyciela to z pewnością sytuacja godna uwagi. Link4, marka należąca do Grupy PZU, ma więc duże powody do satysfakcji. Co ciekawe, zarówno w przypadku kategorii OC, jak i OC + NNW, Link4 zdobył pierwsze miejsce kosztem marki You Can Drive. Dodatkowo w kategorii OC + AC + NNW Link4 zajął drugie miejsce tuż za Benefią.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Gdyby firmie Link4 nie zabrakło 0,02 punktu w kategorii pakietów OC + AC + NNW, to mielibyśmy do czynienia z wyjątkową sytuacją, czyli zwycięstwem jednego ubezpieczyciela w aż czterech kategoriach rankingowych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ubezpieczeń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Tańsze polisy w MTU24 oraz Link4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Przyczyny bardzo dobrego wyniku Link4 w listopadowym rankingu staną się jasne po spojrzeniu na zmiany średnich składek za OC w tym miesiącu. Względem października przeciętna cena za obowiązkowe ubezpieczenie zmieniła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Aviva - spadek o 3,3%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Benefia - spadek o 2,6%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Generali - spadek o 8,5%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Link4 - spadek o 9,5%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MTU24 - spadek o 11,1%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Proama - spadek o 8,1%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UNIQA - spadek o 1,1%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Wiener - spadek o 2,9%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 Can Drive - spadek o 7,9%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firmy zdecydowały się więc w listopadzie na obniżki cen 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"Ta klasyfikacja pokazuje również, że Link4 ma mocnego konkurenta cenowego. Mowa o marce MTU24, która jest własnością Ergo Hestii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Grudniowy ranking pokaże, czy MTU24 zdoła prześcignąć Link4 oraz czy ubezpieczyciele obdarują hojnie kierowców świątecznymi rabatami.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2025-08-13T07:07:54+02:00</dcterms:created>
  <dcterms:modified xsi:type="dcterms:W3CDTF">2025-08-13T07:07:54+02:00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