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- ile kosztowało obowiązkowe ubezpieczenie w maju 2021?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Kwietniowa stabilizacja cen OC po spadkach przez dwa miesiące była dość zaskakująca. Czy w maju składki ubezpieczeniowe spadły?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  <w:b/>
        </w:rPr>
        <w:t xml:space="preserve">poziom inflacji</w:t>
      </w:r>
      <w:r>
        <w:rPr>
          <w:rFonts w:ascii="calibri" w:hAnsi="calibri" w:eastAsia="calibri" w:cs="calibri"/>
          <w:sz w:val="24"/>
          <w:szCs w:val="24"/>
        </w:rPr>
        <w:t xml:space="preserve"> w Polsce rodzi obawy, że ubezpieczyciele zaczną go uwzględniać w ramach swojej polityki cenowej dotyczącej polis OC. W I kw. 2021 r. taka sytuacja nie miała jednak jeszcze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kwietniowa stabilizacja średniej składki OC mogła być zapowiedzią odwrócenia spadkowego trendu cenowego, który obserwowaliśmy już pod koniec 2020 r. W najnowszej analizie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sprawdza, </w:t>
      </w:r>
      <w:r>
        <w:rPr>
          <w:rFonts w:ascii="calibri" w:hAnsi="calibri" w:eastAsia="calibri" w:cs="calibri"/>
          <w:sz w:val="24"/>
          <w:szCs w:val="24"/>
          <w:b/>
        </w:rPr>
        <w:t xml:space="preserve">jaki był poziom cen OC w maju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cen OC w maju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94↔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</w:t>
      </w:r>
      <w:r>
        <w:rPr>
          <w:rFonts w:ascii="calibri" w:hAnsi="calibri" w:eastAsia="calibri" w:cs="calibri"/>
          <w:sz w:val="24"/>
          <w:szCs w:val="24"/>
        </w:rPr>
        <w:t xml:space="preserve">94</w:t>
      </w:r>
      <w:r>
        <w:rPr>
          <w:rFonts w:ascii="calibri" w:hAnsi="calibri" w:eastAsia="calibri" w:cs="calibri"/>
          <w:sz w:val="24"/>
          <w:szCs w:val="24"/>
        </w:rPr>
        <w:t xml:space="preserve">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barometru cen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ubezpieczeń Ubea.pl przygotowuje barometr OC według niezmiennych zasad na podstawie ponad 100 000 rzeczywistych kalkulacji internautów w każdym miesiącu.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porównujący koszt OC pomagają nam w anonimowy sposób badać zmiany cen ubezpieczenia na rynku. Wyniki ich kalkulacji są uśredniane i tworzą rezultat dotyczący wszystkich ubezpieczycieli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odnoszą następnie wynik z danego miesiąca do rezultatu ze stycznia.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maju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koszt OC w maju 2021 r. wyniósł 1170 zł. To wynik bardzo zbliżony do tego odnotowanego w marcu oraz kwietniu bieżącego roku. Po zaokrągleniu okazało się, że majowy wynik barometru to 94% ceny ze stycznia, czyli tyle samo co w poprzednich miesiącach. Warto podkreślić, że również w przypadku poszczególnych ubezpieczycieli </w:t>
      </w:r>
      <w:r>
        <w:rPr>
          <w:rFonts w:ascii="calibri" w:hAnsi="calibri" w:eastAsia="calibri" w:cs="calibri"/>
          <w:sz w:val="24"/>
          <w:szCs w:val="24"/>
          <w:b/>
        </w:rPr>
        <w:t xml:space="preserve">nie odnotowano znaczących zmian w cenie</w:t>
      </w:r>
      <w:r>
        <w:rPr>
          <w:rFonts w:ascii="calibri" w:hAnsi="calibri" w:eastAsia="calibri" w:cs="calibri"/>
          <w:sz w:val="24"/>
          <w:szCs w:val="24"/>
        </w:rPr>
        <w:t xml:space="preserve"> względem marca i kwietnia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podsumowaniu bieżącego kwartału będziemy mogli stwierdzić, czy mamy już do czynienia z ostatecznym końcem obniżek cen OC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