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Najtańsze OC, AC, NNW w lutym 2020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OC znacząco podrożały w lutym 2020 r. Jak ta zmiana składek wpłynęła na najnowszy ranking polis komunikacyjnych OC, AC i NNW?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miesiącach porównywarka ubezpieczeń Ubea.pl informowała głównie o spadkach albo stabilizacji średniej ceny obowiązkowego ubezpieczenia OC. Luty przyniósł jednak zmianę tego trendu.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Barometr OC 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wskazał bowiem, że w najkrótszym miesiącu roku przeciętny koszt obowiązkowych polis komunikacyjnych wzrósł aż o 6%. Taka zmiana nie mogła pozostać bez wpływu na rankingową kolejność ubezpieczycieli. Jak zatem wygląda ranking cen ubezpieczeń OC i pakietów komunikacyjnych (OC + AC, OC + NNW i OC + AC + NNW) z lutego 2020 r.?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OC, AC i NNW - jak ustalane są jego wyniki?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Ubea.pl jest wyliczany dla czterech kategorii ubezpieczeń: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ubezpieczenia OC,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pakiety OC + NNW,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pakiety OC + AC,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pakiety OC + AC + NNW.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analizowanych ubezpieczycieli może zdobyć od 0,00 do 5,00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„Najniższy wynik wynoszący 0,00 punktów stanowiłby dowód, że dany zakład ubezpieczeń we wszystkich pojedynczych porównaniach (uwzględniających tę firmę) ulokował się na ostatniej pozycji. Z kolei towarzystwo ubezpieczeniowe otrzymujące najwyższą możliwą liczbę punktów (5,00 pkt.) musiałoby zająć pierwsze miejsce w każdej kalkulacji z jego udziałem. Wieloletnie wnioski z badania rynku polis komunikacyjnych wskazują jednak, że takie skrajne wyniki są mało prawdopodobne” </w:t>
      </w:r>
      <w:r>
        <w:rPr>
          <w:rFonts w:ascii="calibri" w:hAnsi="calibri" w:eastAsia="calibri" w:cs="calibri"/>
          <w:sz w:val="24"/>
          <w:szCs w:val="24"/>
        </w:rPr>
        <w:t xml:space="preserve">- wyjaśnia Paweł Kuczyński, prezes porównywarki ubezpieczeń Ubea.pl.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Link4 liderem rankingu ubezpieczeń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Najciekawszy aspekt miesięcznego rankingu Ubea.pl to oczywiście lista zwycięzców poszczególnych kategorii. W styczniu 2020 Link4 zgarnęło wszystkie pierwsze miejsca. Czy ten wynik został powtórzony przez tę firmę także w lutym?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OC, AC i NNW za luty 2020 pokazuje, że Link4 było bardzo blisko powtórzenia wyniku z poprzedniego miesiąca. Lista zwycięzców poszczególnych kategorii prezentuje się bowiem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rankingu polis OC: Link4 - 4,12 pkt.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rankingu pakietów OC + NNW: Link4 - 4,08 pkt.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rankingu pakietów OC + AC: Link4 - 4,28 pkt.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rankingu pakietów OC + AC + NNW: Aviva - 4,15 pkt.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Link4 nie obronił zatem pierwszego miejsca tylko w jednej kategorii: pakiety OC + AC + NNW. W tym zestawieniu zwyciężyła Aviva.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niemniej, lutowy wynik Link4 jest nadal bardzo dobry. Jeżeli uda się go powtórzyć w kolejnych miesiącach, to „tani” ubezpieczyciel należący do PZU będzie mógł mówić o sporym sukcesie</w:t>
      </w:r>
      <w:r>
        <w:rPr>
          <w:rFonts w:ascii="calibri" w:hAnsi="calibri" w:eastAsia="calibri" w:cs="calibri"/>
          <w:sz w:val="24"/>
          <w:szCs w:val="24"/>
        </w:rPr>
        <w:t xml:space="preserve">” - komentuje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ubezpieczeń OC wzrosły niemal wszędzie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porównywarki Ubea.pl wskazują, że w ujęciu miesięcznym przeciętna cena ubezpieczeń OC zmieniła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Aviva: wzrost o 9,4% względem stycznia 2020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Benefia: wzrost o 2,4%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Generali: wzrost o 7,1%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Link4: wzrost o 5,7%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MTU24: wzrost o 6,4%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Proama: wzrost o 7,1%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UNIQA: spadek o 2,8%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Wiener: wzrost o 5,5%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 Can Drive: wzrost o 12,4%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dane jednoznacznie potwierdzają wzrostową tendencję na rynku OC. Miesięczny spadek średniej składki odnotowano tylko w przypadku jednego ubezpieczyciela: UNIQA.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Młodych kierowców może niepokoić zwłaszcza spora podwyżka dotycząca dedykowanych dla nich ubezpieczeń OC od You Can Drive. Na razie nie można jednak przesądzać, że lutowe podwyżki będą początkiem dłuższego trendu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Ceny-ubezpieczenia-OC-w-lutym-2020-r-barometr-Ubea-pl%2Cartykul%2C1764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2026-09-16T15:32:20+02:00</dcterms:created>
  <dcterms:modified xsi:type="dcterms:W3CDTF">2026-09-16T15:32:20+02:00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