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marcu 2022 r. - barometr Ubea.pl</w:t>
      </w:r>
    </w:p>
    <w:p>
      <w:pPr>
        <w:spacing w:before="0" w:after="500" w:line="264" w:lineRule="auto"/>
      </w:pPr>
      <w:r>
        <w:rPr>
          <w:rFonts w:ascii="calibri" w:hAnsi="calibri" w:eastAsia="calibri" w:cs="calibri"/>
          <w:sz w:val="36"/>
          <w:szCs w:val="36"/>
          <w:b/>
        </w:rPr>
        <w:t xml:space="preserve">Ostatnio coraz więcej mówi się o możliwych wzrostach składek obowiązkowego OC. Marcowy barometr Ubea.pl wyjaśnia, czy takie podwyżki już się zaczęły.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Ubea.pl niedawno zwrócili uwagę na stosunkowo dużą liczbę stłuczek w drugiej połowie minionego roku. To kolejny czynnik, który oprócz inflacji i nowej rekomendacji KNF-u może wpłynąć na poziom cen obowiązkowego OC. Na razie rodzimi kierowcy nie mają dużych powodów do narzekań na składki wymaganych polis. Coraz częściej pojawiają się jednak ostrzeżenia przed spodziewanym wzrostem kosztów OC. Najnowszy barometr Ubea.pl informuje, czy podwyżki były widoczne już w marcu bieżącego roku.</w:t>
      </w:r>
    </w:p>
    <w:p>
      <w:pPr>
        <w:spacing w:before="0" w:after="300"/>
      </w:pPr>
      <w:r>
        <w:rPr>
          <w:rFonts w:ascii="calibri" w:hAnsi="calibri" w:eastAsia="calibri" w:cs="calibri"/>
          <w:sz w:val="24"/>
          <w:szCs w:val="24"/>
          <w:b/>
          <w:i/>
          <w:iCs/>
        </w:rPr>
        <w:t xml:space="preserve">Poziom barometru cenowego z marca 2022 r. = </w:t>
      </w:r>
      <w:r>
        <w:rPr>
          <w:rFonts w:ascii="calibri" w:hAnsi="calibri" w:eastAsia="calibri" w:cs="calibri"/>
          <w:sz w:val="24"/>
          <w:szCs w:val="24"/>
          <w:b/>
          <w:i/>
          <w:iCs/>
        </w:rPr>
        <w:t xml:space="preserve">99</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101</w:t>
      </w:r>
      <w:r>
        <w:rPr>
          <w:rFonts w:ascii="calibri" w:hAnsi="calibri" w:eastAsia="calibri" w:cs="calibri"/>
          <w:sz w:val="24"/>
          <w:szCs w:val="24"/>
          <w:b/>
          <w:i/>
          <w:iCs/>
        </w:rPr>
        <w:t xml:space="preserve">↗</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Duża próba statystyczna zapewnia rzetelność wyniku</w:t>
      </w:r>
    </w:p>
    <w:p>
      <w:pPr>
        <w:spacing w:before="0" w:after="300"/>
      </w:pPr>
      <w:r>
        <w:rPr>
          <w:rFonts w:ascii="calibri" w:hAnsi="calibri" w:eastAsia="calibri" w:cs="calibri"/>
          <w:sz w:val="24"/>
          <w:szCs w:val="24"/>
        </w:rPr>
        <w:t xml:space="preserve">Jeszcze przed udzieleniem odpowiedzi na ciekawe pytanie dotyczące marcowych zmian składek OC, warto wyjaśnić od czego dokładnie zależą notowania barometru cenowego Ubea.pl. Ta analiza już od pięciu lat opiera się na tych samych zasadach. „</w:t>
      </w:r>
      <w:r>
        <w:rPr>
          <w:rFonts w:ascii="calibri" w:hAnsi="calibri" w:eastAsia="calibri" w:cs="calibri"/>
          <w:sz w:val="24"/>
          <w:szCs w:val="24"/>
          <w:i/>
          <w:iCs/>
        </w:rPr>
        <w:t xml:space="preserve">Mianowicie, eksperci porównywarki Ubea.pl ustalają średnią miesięczną składkę na podstawie ponad 100 000 faktycznych i anonimowych wyliczeń kosztu OC przez internautów. Duża liczba kalkulacji zapewnia rzetelność wyniku</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Przeciętny koszt OC z danego miesiąca następnie jest porównywany do wartości dotyczącej stycznia tego samego roku. Styczniowy wynik odpowiada notowaniom barometru równym 100.</w:t>
      </w:r>
      <w:r>
        <w:rPr>
          <w:rFonts w:ascii="calibri" w:hAnsi="calibri" w:eastAsia="calibri" w:cs="calibri"/>
          <w:sz w:val="24"/>
          <w:szCs w:val="24"/>
          <w:i/>
          <w:iCs/>
        </w:rPr>
        <w:t xml:space="preserve"> „Warto pamiętać, że nasz barometr opiera się na ofertach współpracujących towarzystw i odzwierciedla zmiany kosztu polis OC oferowanych online. Chodzi o ubezpieczenia OC bez dodatku w postaci ochrony z NNW</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Niewielki spadek składki OC nie wyklucza podwyżek</w:t>
      </w:r>
    </w:p>
    <w:p>
      <w:pPr>
        <w:spacing w:before="0" w:after="300"/>
      </w:pPr>
      <w:r>
        <w:rPr>
          <w:rFonts w:ascii="calibri" w:hAnsi="calibri" w:eastAsia="calibri" w:cs="calibri"/>
          <w:sz w:val="24"/>
          <w:szCs w:val="24"/>
        </w:rPr>
        <w:t xml:space="preserve">Po sprawdzeniu marcowych danych okazało się, że w trzecim miesiącu bieżącego roku, średni koszt OC ukształtował się na poziomie 1206 zł. Był to wynik mniejszy niż porównywalna wartość dotycząca stycznia (1219 zł) oraz lutego (1231 zł). „</w:t>
      </w:r>
      <w:r>
        <w:rPr>
          <w:rFonts w:ascii="calibri" w:hAnsi="calibri" w:eastAsia="calibri" w:cs="calibri"/>
          <w:sz w:val="24"/>
          <w:szCs w:val="24"/>
          <w:i/>
          <w:iCs/>
        </w:rPr>
        <w:t xml:space="preserve">W relacji do styczniowego wyniku, średni koszt OC z marca był mniejszy o około 1%. Dlatego marcowy poziom barometru wyniósł 99 (99%)</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Marcowy spadek średniej składki OC mimo jego niewielkiej skali może wzbudzać pewne zaskoczenie. Mamy bowiem do czynienia z wysoką inflacją. Co więcej, wprowadzenie dość kosztownej dla zakładów ubezpieczeń rekomendacji KNF w sprawie szkód komunikacyjnych wydaje się pewne. Z drugiej strony, historyczne notowania barometru Ubea.pl już pokazały, że miesięczne zmiany często nie odpowiadają dłuższemu trendowi. „</w:t>
      </w:r>
      <w:r>
        <w:rPr>
          <w:rFonts w:ascii="calibri" w:hAnsi="calibri" w:eastAsia="calibri" w:cs="calibri"/>
          <w:sz w:val="24"/>
          <w:szCs w:val="24"/>
          <w:i/>
          <w:iCs/>
        </w:rPr>
        <w:t xml:space="preserve">O tendencjach cenowych dotyczących OC będzie można powiedzieć więcej po sprawdzeniu danych z pierwszego półrocza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1011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2025-08-14T00:21:25+02:00</dcterms:created>
  <dcterms:modified xsi:type="dcterms:W3CDTF">2025-08-14T00:21:25+02:00</dcterms:modified>
</cp:coreProperties>
</file>

<file path=docProps/custom.xml><?xml version="1.0" encoding="utf-8"?>
<Properties xmlns="http://schemas.openxmlformats.org/officeDocument/2006/custom-properties" xmlns:vt="http://schemas.openxmlformats.org/officeDocument/2006/docPropsVTypes"/>
</file>