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Bezpieczniejsze drogi uratowałyby życie 1000 Polaków?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2019 r. ponownie wzrosła liczba śmiertelnych ofiar wypadków komunikacyjnych w Polsce. To poważny problem, bo śmiertelność na polskich drogach jest nadal znacznie wyższa od unijnej średniej.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dotyczące liczby śmiertelnych ofiar wypadków drogowych w 2019 r. są bardzo niepokojące. Okazuje się bowiem, że po raz drugi z rzędu wzrosła liczba osób, które poniosły śmierć na polskich drogach.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Śmiertelność na drogach w Polsce jest wyższa niż w niemal wszystkich krajach Unii Europejskiej. Eksperci porównywarki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obliczyli, ile osób żyłoby nadal, gdyby poziom bezpieczeństwa na rodzimych drogach był zbliżony do unijnej średniej albo wyników dotyczących Czech, Niemiec, Irlandii lub Norwegii.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osób ginie w wypadkach na polskich drogach?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początek warto sprawdzić, jaką liczbę śmiertelnych ofiar wypadków drogowych odnotowano w Polsce przez ostatnie lata. Dane zebrane przez Policję są następujące: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2009 r. - 4 572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2010 r. - 3 907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2011 r. - 4 189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2012 r. - 3 571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2013 r. - 3 357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2014 r. - 3 202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2015 r. - 2 938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2016 r. - 3 026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2017 r. - 2 831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2018 r. - 2 862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2019 r. - 2 897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"Wzrost liczby śmiertelnych ofiar wypadków z 2019 r. względem poprzedniego roku nie był bardzo znaczący. Problemem jest jednak przerwanie spadkowego trendu, do którego doszło w 2018 r. Tymczasem polskie wyniki dotyczące drogowej śmiertelności powinny systematycznie spadać, bo nadal są znacznie gorsze od unijnej średniej”</w:t>
      </w:r>
      <w:r>
        <w:rPr>
          <w:rFonts w:ascii="calibri" w:hAnsi="calibri" w:eastAsia="calibri" w:cs="calibri"/>
          <w:sz w:val="24"/>
          <w:szCs w:val="24"/>
        </w:rPr>
        <w:t xml:space="preserve"> - zauważa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porównaniu danych dotyczących Polski z informacjami na temat innych krajów Unii Europejskiej, okazuje się, że tylko w 4 krajach śmiertelność w wypadkach drogowych na 1 milion mieszkańców jest wyższa. Są 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Łotwa,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Chorwacja,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Bułgaria,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Rumunia.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72px; height:126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</w:t>
      </w:r>
      <w:r>
        <w:rPr>
          <w:rFonts w:ascii="calibri" w:hAnsi="calibri" w:eastAsia="calibri" w:cs="calibri"/>
          <w:sz w:val="36"/>
          <w:szCs w:val="36"/>
          <w:b/>
        </w:rPr>
        <w:t xml:space="preserve">tatystyki wypadków przekładają się na rodzinne tragedie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lepiej zilustrować skalę problemu związanego z bezpieczeństwem na polskich drogach, eksperci porównywarki ubezpieczeń Ubea.pl przygotowali przemawiające do wyobraźni obliczenia. Poprzez poprawę bezpieczeństwa można by uratować: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około 400 osób rocznie, jeśli poziom śmiertelności na polskich drogach osiągnąłby wartość odnotowaną dla Węgier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około 500 osób rocznie, jeżeli poziom śmiertelności na polskich drogach osiągnąłby wartość notowaną w Czechach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około 1000 osób rocznie, jeśli poziom śmiertelności na polskich drogach osiągnąłby wartość odnotowaną dla całej Unii Europejskiej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około 1350 osób rocznie, jeżeli poziom śmiertelności na polskich drogach osiągnąłby wartość notowaną w Niemczech i Hiszpanii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około 1700 osób rocznie, jeśli poziom śmiertelności na polskich drogach osiągnąłby wartość odnotowaną dla Irlandii oraz Danii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około 2100 osób rocznie, jeżeli poziom śmiertelności na polskich drogach osiągnąłby wartość notowaną w Norwegii.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realistycznego punktu widzenia szybkie osiągnięcie takiego poziomu bezpieczeństwa ruchu drogowego jak np. w Norwegii czy Wielkiej Brytanii jest oczywiście mało prawdopodobne. Bardziej realny wydaje się długookresowy cel, jakim jest unijna średnia pod względem liczby ofiar śmiertelnych na 1 milion osób</w:t>
      </w:r>
      <w:r>
        <w:rPr>
          <w:rFonts w:ascii="calibri" w:hAnsi="calibri" w:eastAsia="calibri" w:cs="calibri"/>
          <w:sz w:val="24"/>
          <w:szCs w:val="24"/>
        </w:rPr>
        <w:t xml:space="preserve">” - podsumowuje Andrzej Prajsnar, ekspert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3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2024-04-26T17:36:05+02:00</dcterms:created>
  <dcterms:modified xsi:type="dcterms:W3CDTF">2024-04-26T17:36:05+02:00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