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Najtańsze OC, AC, NNW w lutym 2020 r.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Ubezpieczenia OC znacząco podrożały w lutym 2020 r. Jak ta zmiana składek wpłynęła na najnowszy ranking polis komunikacyjnych OC, AC i NNW?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ostatnich miesiącach porównywarka ubezpieczeń Ubea.pl informowała głównie o spadkach albo stabilizacji średniej ceny obowiązkowego ubezpieczenia OC. Luty przyniósł jednak zmianę tego trendu.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Barometr OC Ubea.pl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wskazał bowiem, że w najkrótszym miesiącu roku przeciętny koszt obowiązkowych polis komunikacyjnych wzrósł aż o 6%. Taka zmiana nie mogła pozostać bez wpływu na rankingową kolejność ubezpieczycieli. Jak zatem wygląda ranking cen ubezpieczeń OC i pakietów komunikacyjnych (OC + AC, OC + NNW i OC + AC + NNW) z lutego 2020 r.?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Ranking OC, AC i NNW - jak ustalane są jego wyniki?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Ranking Ubea.pl jest wyliczany dla czterech kategorii ubezpieczeń: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ubezpieczenia OC,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pakiety OC + NNW,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pakiety OC + AC,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pakiety OC + AC + NNW.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z analizowanych ubezpieczycieli może zdobyć od 0,00 do 5,00 punktów.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„Najniższy wynik wynoszący 0,00 punktów stanowiłby dowód, że dany zakład ubezpieczeń we wszystkich pojedynczych porównaniach (uwzględniających tę firmę) ulokował się na ostatniej pozycji. Z kolei towarzystwo ubezpieczeniowe otrzymujące najwyższą możliwą liczbę punktów (5,00 pkt.) musiałoby zająć pierwsze miejsce w każdej kalkulacji z jego udziałem. Wieloletnie wnioski z badania rynku polis komunikacyjnych wskazują jednak, że takie skrajne wyniki są mało prawdopodobne” </w:t>
      </w:r>
      <w:r>
        <w:rPr>
          <w:rFonts w:ascii="calibri" w:hAnsi="calibri" w:eastAsia="calibri" w:cs="calibri"/>
          <w:sz w:val="24"/>
          <w:szCs w:val="24"/>
        </w:rPr>
        <w:t xml:space="preserve">- wyjaśnia Paweł Kuczyński, prezes porównywarki ubezpieczeń Ubea.pl.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Link4 liderem rankingu ubezpieczeń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Najciekawszy aspekt miesięcznego rankingu Ubea.pl to oczywiście lista zwycięzców poszczególnych kategorii. W styczniu 2020 Link4 zgarnęło wszystkie pierwsze miejsca. Czy ten wynik został powtórzony przez tę firmę także w lutym?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Ranking OC, AC i NNW za luty 2020 pokazuje, że Link4 było bardzo blisko powtórzenia wyniku z poprzedniego miesiąca. Lista zwycięzców poszczególnych kategorii prezentuje się bowiem następująco: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 rankingu polis OC: Link4 - 4,12 pkt.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 rankingu pakietów OC + NNW: Link4 - 4,08 pkt.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 rankingu pakietów OC + AC: Link4 - 4,28 pkt.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 rankingu pakietów OC + AC + NNW: Aviva - 4,15 pkt.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Link4 nie obronił zatem pierwszego miejsca tylko w jednej kategorii: pakiety OC + AC + NNW. W tym zestawieniu zwyciężyła Aviva.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Tym niemniej, lutowy wynik Link4 jest nadal bardzo dobry. Jeżeli uda się go powtórzyć w kolejnych miesiącach, to „tani” ubezpieczyciel należący do PZU będzie mógł mówić o sporym sukcesie</w:t>
      </w:r>
      <w:r>
        <w:rPr>
          <w:rFonts w:ascii="calibri" w:hAnsi="calibri" w:eastAsia="calibri" w:cs="calibri"/>
          <w:sz w:val="24"/>
          <w:szCs w:val="24"/>
        </w:rPr>
        <w:t xml:space="preserve">” - komentuje Andrzej Prajsnar, ekspert porównywarki ubezpieczeniowej Ubea.pl.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39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Ceny ubezpieczeń OC wzrosły niemal wszędzie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Dane porównywarki Ubea.pl wskazują, że w ujęciu miesięcznym przeciętna cena ubezpieczeń OC zmieniła się następująco: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Aviva: wzrost o 9,4% względem stycznia 2020 r.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Benefia: wzrost o 2,4%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Generali: wzrost o 7,1%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Link4: wzrost o 5,7%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MTU24: wzrost o 6,4%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Proama: wzrost o 7,1%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UNIQA: spadek o 2,8%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Wiener: wzrost o 5,5%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You Can Drive: wzrost o 12,4%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Powyższe dane jednoznacznie potwierdzają wzrostową tendencję na rynku OC. Miesięczny spadek średniej składki odnotowano tylko w przypadku jednego ubezpieczyciela: UNIQA.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Młodych kierowców może niepokoić zwłaszcza spora podwyżka dotycząca dedykowanych dla nich ubezpieczeń OC od You Can Drive. Na razie nie można jednak przesądzać, że lutowe podwyżki będą początkiem dłuższego trendu</w:t>
      </w:r>
      <w:r>
        <w:rPr>
          <w:rFonts w:ascii="calibri" w:hAnsi="calibri" w:eastAsia="calibri" w:cs="calibri"/>
          <w:sz w:val="24"/>
          <w:szCs w:val="24"/>
        </w:rPr>
        <w:t xml:space="preserve">” - podsumowuje Paweł Kuczyński, prezes porównywarki ubezpieczeniowej Ubea.pl.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bea.pl/Ceny-ubezpieczenia-OC-w-lutym-2020-r-barometr-Ubea-pl%2Cartykul%2C1764/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2024-04-27T03:54:59+02:00</dcterms:created>
  <dcterms:modified xsi:type="dcterms:W3CDTF">2024-04-27T03:54:59+02:00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