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czerwcu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Coraz większa liczba polskich kierowców odczuwa negatywne zmiany w swoim budżecie domowym. Warto sprawdzić, czy w czerwcu obniżki cen OC odrobinę łagodziły tę sytuację.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Rynek obowiązkowych ubezpieczeń dla kierowców na pewno znajduje się w ciekawym momencie. Warto przypomnieć, że ubezpieczyciele zakończyli miniony rok rekordowym zyskiem ze sprzedaży takich polis OC. Wyniki z I kw. 2020 r. były już dużo gorsze. Kolejne wydanie barometru cenowego Ubea.pl odpowiada na pytanie, czy pomimo mniejszych zysków zakładów ubezpieczeniowych polisy OC znów potaniały.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Poziom barometru cenowego z czerwca 2020 r. =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99↘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(wynik dla poprzedniego miesiąca: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100↘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)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 zaprezentowaniem wyników barometru cenowego z czerwca br. warto najpierw wyjaśnić, jak jest przygotowywane takie badanie. Obecnie opiera się ono na ponad 100 000 anonimowych kalkulacji internautów. Informacje pochodzące z tych wyliczeń, służą do ustalenia przeciętnej ceny OC w danym miesiącu. Uwzględnia ona oferty ubezpieczycieli oferujących obowiązkowe polisy dla kierowców za pośrednictwem Ubea.pl.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Punktem wyjściowym dla analizy w każdym roku jest przeciętny koszt polis OC odnotowany dla stycznia. Wyznacza on poziom barometru równy 100. Jeżeli chodzi o 2020 rok, to taka wyjściowa stawka OC wyniosła 1345 zł</w:t>
      </w:r>
      <w:r>
        <w:rPr>
          <w:rFonts w:ascii="calibri" w:hAnsi="calibri" w:eastAsia="calibri" w:cs="calibri"/>
          <w:sz w:val="24"/>
          <w:szCs w:val="24"/>
        </w:rPr>
        <w:t xml:space="preserve">” - tłumaczy Andrzej Prajsnar, ekspert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 sprawdzeniu wyników z czerwca br. analitycy Ubea.pl ustalili, że średnia cena OC dla tego miesiąca wyniosła 1333 zł. Oznaczało to niewielki spadek (o 0,6%) względem majowego wyniku.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Równocześnie średnia czerwcowa składka OC stanowiła około 99% wzorcowego wyniku ze stycznia 2020 r. Takie porównanie tłumaczy, dlaczego na wykresie poziom barometru cenowego z czerwca wynosi właśnie 99</w:t>
      </w:r>
      <w:r>
        <w:rPr>
          <w:rFonts w:ascii="calibri" w:hAnsi="calibri" w:eastAsia="calibri" w:cs="calibri"/>
          <w:sz w:val="24"/>
          <w:szCs w:val="24"/>
        </w:rPr>
        <w:t xml:space="preserve">” - komentuje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Powyższe informacje wskazują, że w czerwcu mieliśmy do czynienia ze stabilizacją przeciętnych kosztów zakupu ubezpieczeń OC.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Kolejne miesiące na pewno okażą się ciekawe dla rynku obowiązkowych polis komunikacyjnych. Pewnym prognostykiem na przyszłość jest roczny wzrost odszkodowań z OC widoczny w I kw. 2020 roku</w:t>
      </w:r>
      <w:r>
        <w:rPr>
          <w:rFonts w:ascii="calibri" w:hAnsi="calibri" w:eastAsia="calibri" w:cs="calibri"/>
          <w:sz w:val="24"/>
          <w:szCs w:val="24"/>
        </w:rPr>
        <w:t xml:space="preserve">” - podsumowuje Andrzej Prajsnar, ekspert porównywarki ubezpieczeniowej Ubea.pl.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2024-04-25T19:15:29+02:00</dcterms:created>
  <dcterms:modified xsi:type="dcterms:W3CDTF">2024-04-25T19:15:29+02:00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