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kosztuje OC w miastach wojewódzkich? - regionalny barometr X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Porównywarka Ubea.pl w zupełnie nowej edycji regionalnego barometru ubezpieczeń sprawdza różnice w cenach OC w miastach wojewódzkich.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doświadczeni i dobrzy kierowcy mogą liczyć na znacznie mniejszy koszt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obowiązkowego OC</w:t>
        </w:r>
      </w:hyperlink>
      <w:r>
        <w:rPr>
          <w:rFonts w:ascii="calibri" w:hAnsi="calibri" w:eastAsia="calibri" w:cs="calibri"/>
          <w:sz w:val="24"/>
          <w:szCs w:val="24"/>
        </w:rPr>
        <w:t xml:space="preserve"> wiadomo już od dawna. Ile jednak dokładnie wynosi różnica składki dla osoby z dobrą historią ubezpieczeniową względem OC dla młodego kierowcy? Czy zależy ona od miasta?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sprawdzają, ile średnio za OC zapłacą doświadczeni i młodzi kierowcy w poszczególnych miastach wojewódzkich Polski.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jakich kierowców policzono składki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wykorzystaniu kalkulatora OC eksperci Ubea.pl policzyli średnie składki dla trzech przykładowych kierowców: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Młody kierowca</w:t>
      </w:r>
      <w:r>
        <w:rPr>
          <w:rFonts w:ascii="calibri" w:hAnsi="calibri" w:eastAsia="calibri" w:cs="calibri"/>
          <w:sz w:val="24"/>
          <w:szCs w:val="24"/>
        </w:rPr>
        <w:t xml:space="preserve"> - pan Tomasz jest studentem w wieku 23 lat. Właśnie zakupił swoje pierwsze auto. Nie ma jeszcze żadnej historii ubezpieczeniowej.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Kierowca z niedawną szkodą</w:t>
      </w:r>
      <w:r>
        <w:rPr>
          <w:rFonts w:ascii="calibri" w:hAnsi="calibri" w:eastAsia="calibri" w:cs="calibri"/>
          <w:sz w:val="24"/>
          <w:szCs w:val="24"/>
        </w:rPr>
        <w:t xml:space="preserve"> - pani Aneta ma 32 lata. Jej bardzo dobrą historię ubezpieczeniową przerwała szkoda spowodowana w zeszłym roku.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Kierowca bez szkód</w:t>
      </w:r>
      <w:r>
        <w:rPr>
          <w:rFonts w:ascii="calibri" w:hAnsi="calibri" w:eastAsia="calibri" w:cs="calibri"/>
          <w:sz w:val="24"/>
          <w:szCs w:val="24"/>
        </w:rPr>
        <w:t xml:space="preserve"> - pan Stanisław ma 42 lata i jest nauczycielem. Dzięki bezszkodowej jeździe uzbierał maksymalne zniżki na OC.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analizie Ubea.pl założono, że każdy z kierowców użytkuje kupioną w 2020 r. Skodę Fabię III Kombi (1.2 TSI Style, 90 KM). Auto pochodzi z 2015 r. i ma przebieg 80 000 km. Samochód będzie wykorzystywany jedynie do celów prywatnych.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OC policzono 6 października 2020 r., a ubezpieczenie obowiązuje od 20 października.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Przeprowadzając przykładowe kalkulacje, eksperci Ubea.pl policzyli, jak zmienia się cena OC dla tych kierowców w zależności od miejsca zamieszkania. W analizie uwzględniono </w:t>
      </w:r>
      <w:r>
        <w:rPr>
          <w:rFonts w:ascii="calibri" w:hAnsi="calibri" w:eastAsia="calibri" w:cs="calibri"/>
          <w:sz w:val="24"/>
          <w:szCs w:val="24"/>
          <w:b/>
        </w:rPr>
        <w:t xml:space="preserve">wszystkie miasta wojewódzkie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Doświadczony kierowca zapłaci znacznie mniej za OC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rzut oka na powyższą tabelę pozwala stwierdzić, że </w:t>
      </w:r>
      <w:r>
        <w:rPr>
          <w:rFonts w:ascii="calibri" w:hAnsi="calibri" w:eastAsia="calibri" w:cs="calibri"/>
          <w:sz w:val="24"/>
          <w:szCs w:val="24"/>
          <w:b/>
        </w:rPr>
        <w:t xml:space="preserve">doświadczony i bezszkodowy kierowca zapłaci o wiele mniej za OC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Roczna oszczędność na OC względem ceny ubezpieczenia dla młodego kierowcy wynosi w zależności od miasta 64% - 67%. Widać zatem spójną politykę ubezpieczycieli - </w:t>
      </w:r>
      <w:r>
        <w:rPr>
          <w:rFonts w:ascii="calibri" w:hAnsi="calibri" w:eastAsia="calibri" w:cs="calibri"/>
          <w:sz w:val="24"/>
          <w:szCs w:val="24"/>
        </w:rPr>
        <w:t xml:space="preserve">zauważa Andrzej Prajsnar, ekspert Ubea.pl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którym mieście jest najtańsze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Ubea.pl potwierdza także, że na niższe OC mogą zazwyczaj liczyć mieszkańcy wschodniej Polski. Najmniejszą średnią składką ubezpieczenia spośród miast wojewódzkich może się pochwalić </w:t>
      </w:r>
      <w:r>
        <w:rPr>
          <w:rFonts w:ascii="calibri" w:hAnsi="calibri" w:eastAsia="calibri" w:cs="calibri"/>
          <w:sz w:val="24"/>
          <w:szCs w:val="24"/>
          <w:b/>
        </w:rPr>
        <w:t xml:space="preserve">Rzeszów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wysokie składki OC muszą się natomiast przygotować kierowcy z </w:t>
      </w:r>
      <w:r>
        <w:rPr>
          <w:rFonts w:ascii="calibri" w:hAnsi="calibri" w:eastAsia="calibri" w:cs="calibri"/>
          <w:sz w:val="24"/>
          <w:szCs w:val="24"/>
          <w:b/>
        </w:rPr>
        <w:t xml:space="preserve">Wrocławia i Gdańska</w:t>
      </w:r>
      <w:r>
        <w:rPr>
          <w:rFonts w:ascii="calibri" w:hAnsi="calibri" w:eastAsia="calibri" w:cs="calibri"/>
          <w:sz w:val="24"/>
          <w:szCs w:val="24"/>
        </w:rPr>
        <w:t xml:space="preserve">. Nawet w Warszawie średnie składki OC są wyraźnie niższe niż w tych dwóch miastach.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jednak pamiętać, że analiza Ubea.pl pokazuje uśrednione składki OC. Konkretny kierowca może znaleźć dla swojego auta znacznie korzystniejszą ofertę. Zawsze więc warto porównać ceny w kalkulatorze OC i przekonać się, czy zapłacisz mniej niż typowy kierowca z Twojego miasta.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5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Dokładne założenia do analizy można znaleźć tutaj: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https://ubea.pl/Barometr-Ubea-pl-ceny-OC-w-miastach-wojewodzkich-X-2020-r%2Cartykul%2C1824/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ubezpieczenie-oc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hyperlink" Target="https://ubea.pl/Barometr-Ubea-pl-ceny-OC-w-miastach-wojewodzkich-X-2020-r%2Cartykul%2C18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2024-04-20T03:22:43+02:00</dcterms:created>
  <dcterms:modified xsi:type="dcterms:W3CDTF">2024-04-20T03:22:43+02:00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