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 wrześniu OC najdroższe w 2021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Sierpień 2021 r. dał kierowcom nadzieję, że podwyżki średniej składki OC nie będą długotrwałe. Wrześniowe dane nie są już jednak optymistyczne. Ile kosztuje obecnie ubezpieczenie OC?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Posiadacze aut skarżą się ostatnio na wiele podwyżek. Szczególnie dotkliwe są wysokie ceny paliw. Wszystko wskazuje na to, że właściciele aut zaczęli też odczuwać </w:t>
      </w:r>
      <w:r>
        <w:rPr>
          <w:rFonts w:ascii="calibri" w:hAnsi="calibri" w:eastAsia="calibri" w:cs="calibri"/>
          <w:sz w:val="24"/>
          <w:szCs w:val="24"/>
          <w:b/>
        </w:rPr>
        <w:t xml:space="preserve">podwyżkę kosztów obowiązkowych polis 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rekordowych wzrostach składek z lipca i spokojnym sierpniu przyszedł czas na analizę danych porównywarki ubezpieczeń Ubea.pl z września 2021 r. Niestety, wrześniowe statystyki wskazują na sporą podwyżkę przeciętnego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kosztu polis OC</w:t>
        </w:r>
      </w:hyperlink>
      <w:r>
        <w:rPr>
          <w:rFonts w:ascii="calibri" w:hAnsi="calibri" w:eastAsia="calibri" w:cs="calibri"/>
          <w:sz w:val="24"/>
          <w:szCs w:val="24"/>
        </w:rPr>
        <w:t xml:space="preserve">. Średnia składka takich ubezpieczeń oferowanych online osiągnęła </w:t>
      </w:r>
      <w:r>
        <w:rPr>
          <w:rFonts w:ascii="calibri" w:hAnsi="calibri" w:eastAsia="calibri" w:cs="calibri"/>
          <w:sz w:val="24"/>
          <w:szCs w:val="24"/>
          <w:b/>
        </w:rPr>
        <w:t xml:space="preserve">najwyższy poziom od listopada 2020 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we wrześniu 2021 r. = 102↗</w:t>
      </w:r>
      <w:r>
        <w:rPr>
          <w:rFonts w:ascii="calibri" w:hAnsi="calibri" w:eastAsia="calibri" w:cs="calibri"/>
          <w:sz w:val="24"/>
          <w:szCs w:val="24"/>
        </w:rPr>
        <w:t xml:space="preserve"> (wynik dla poprzedniego miesiąca: 99↘)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 Ubea.pl?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warto wyjaśnić, jak powstaje barometr OC przygotowywany przez ekspertów Ubea.pl. Przy jego wyliczaniu bierze się pod uwagę anonimowe wyniki kalkulacji internautów na kalkulatorze OC/AC. Te dane służą do obliczenia </w:t>
      </w:r>
      <w:r>
        <w:rPr>
          <w:rFonts w:ascii="calibri" w:hAnsi="calibri" w:eastAsia="calibri" w:cs="calibri"/>
          <w:sz w:val="24"/>
          <w:szCs w:val="24"/>
          <w:b/>
        </w:rPr>
        <w:t xml:space="preserve">średniego kosztu obowiązkowych polis</w:t>
      </w:r>
      <w:r>
        <w:rPr>
          <w:rFonts w:ascii="calibri" w:hAnsi="calibri" w:eastAsia="calibri" w:cs="calibri"/>
          <w:sz w:val="24"/>
          <w:szCs w:val="24"/>
        </w:rPr>
        <w:t xml:space="preserve">. Ten wynik jest następnie porównywany do średniej składki OC ze stycznia tego samego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składki ze stycznia wyznacza początkowy poziom barometru (100% / indeks = 100).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OC skoczyły do góry we wrześniu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sprawdzeniu danych z września 2021 r. okazało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składka znacznie przewyższa tę ze stycznia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Przeciętna cena OC we wrześniu 2021 r. stanowiła ok. 102% wyniku ze stycznia </w:t>
      </w:r>
      <w:r>
        <w:rPr>
          <w:rFonts w:ascii="calibri" w:hAnsi="calibri" w:eastAsia="calibri" w:cs="calibri"/>
          <w:sz w:val="24"/>
          <w:szCs w:val="24"/>
        </w:rPr>
        <w:t xml:space="preserve">- informuje Paweł Kuczyński z porównywarki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są </w:t>
      </w:r>
      <w:r>
        <w:rPr>
          <w:rFonts w:ascii="calibri" w:hAnsi="calibri" w:eastAsia="calibri" w:cs="calibri"/>
          <w:sz w:val="24"/>
          <w:szCs w:val="24"/>
          <w:b/>
        </w:rPr>
        <w:t xml:space="preserve">przyczyny tak dużych wzrostów cen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Ubezpieczyciele na pewno biorą pod uwagę wysoką inflację oraz dane dotyczące liczby wypadków drogowych. W III kwartale 2021 r. takich zdarzeń było najprawdopodobniej sporo ze względu na wakacyjne podróże Polaków, którzy w czasie pandemii chętniej wybierają dojazd autem na urlop </w:t>
      </w:r>
      <w:r>
        <w:rPr>
          <w:rFonts w:ascii="calibri" w:hAnsi="calibri" w:eastAsia="calibri" w:cs="calibri"/>
          <w:sz w:val="24"/>
          <w:szCs w:val="24"/>
        </w:rPr>
        <w:t xml:space="preserve">- tłumaczy Andrzej Prajsnar, ekspert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szczęście, nie wszyscy ubezpieczyciele zdecydowali się już na równie gwałtowne podwyżki cen OC. Korzystając z </w:t>
      </w:r>
      <w:r>
        <w:rPr>
          <w:rFonts w:ascii="calibri" w:hAnsi="calibri" w:eastAsia="calibri" w:cs="calibri"/>
          <w:sz w:val="24"/>
          <w:szCs w:val="24"/>
          <w:b/>
        </w:rPr>
        <w:t xml:space="preserve">porównywarki ubezpieczeń</w:t>
      </w:r>
      <w:r>
        <w:rPr>
          <w:rFonts w:ascii="calibri" w:hAnsi="calibri" w:eastAsia="calibri" w:cs="calibri"/>
          <w:sz w:val="24"/>
          <w:szCs w:val="24"/>
        </w:rPr>
        <w:t xml:space="preserve"> można szybko znaleźć tę firmę, która zaproponuje najkorzystniejszą ofertę.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najtansze-oc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2024-03-28T19:04:14+01:00</dcterms:created>
  <dcterms:modified xsi:type="dcterms:W3CDTF">2024-03-28T19:04:14+01:00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